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56BA7" w14:textId="60F5908A" w:rsidR="00F91770" w:rsidRPr="00810D80" w:rsidRDefault="00F91770" w:rsidP="00C92D8B">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b/>
          <w:bCs/>
          <w:sz w:val="28"/>
          <w:szCs w:val="28"/>
        </w:rPr>
      </w:pPr>
      <w:r w:rsidRPr="00810D80">
        <w:rPr>
          <w:rFonts w:ascii="Times New Roman" w:hAnsi="Times New Roman" w:cs="Times New Roman"/>
          <w:b/>
          <w:bCs/>
          <w:sz w:val="28"/>
          <w:szCs w:val="28"/>
        </w:rPr>
        <w:t>P</w:t>
      </w:r>
      <w:r w:rsidR="00810D80" w:rsidRPr="00810D80">
        <w:rPr>
          <w:rFonts w:ascii="Times New Roman" w:hAnsi="Times New Roman" w:cs="Times New Roman"/>
          <w:b/>
          <w:bCs/>
          <w:sz w:val="28"/>
          <w:szCs w:val="28"/>
        </w:rPr>
        <w:t>45</w:t>
      </w:r>
      <w:r w:rsidRPr="00810D80">
        <w:rPr>
          <w:rFonts w:ascii="Times New Roman" w:hAnsi="Times New Roman" w:cs="Times New Roman"/>
          <w:b/>
          <w:bCs/>
          <w:sz w:val="28"/>
          <w:szCs w:val="28"/>
        </w:rPr>
        <w:t xml:space="preserve"> – </w:t>
      </w:r>
      <w:r w:rsidR="00810D80" w:rsidRPr="00810D80">
        <w:rPr>
          <w:rFonts w:ascii="Times New Roman" w:hAnsi="Times New Roman" w:cs="Times New Roman"/>
          <w:b/>
          <w:bCs/>
          <w:sz w:val="28"/>
          <w:szCs w:val="28"/>
        </w:rPr>
        <w:t>Izredne razmere in nesreče</w:t>
      </w:r>
    </w:p>
    <w:p w14:paraId="5F6E2655" w14:textId="77777777" w:rsidR="00F91770" w:rsidRPr="00902CB8" w:rsidRDefault="00F91770" w:rsidP="00C92D8B">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683F3867" w14:textId="7E2971F3" w:rsidR="00F91770" w:rsidRPr="00567A6F" w:rsidRDefault="00567A6F" w:rsidP="00C92D8B">
      <w:pPr>
        <w:tabs>
          <w:tab w:val="left" w:pos="426"/>
        </w:tabs>
        <w:spacing w:after="0" w:line="240" w:lineRule="auto"/>
        <w:jc w:val="both"/>
        <w:rPr>
          <w:rFonts w:ascii="Times New Roman" w:hAnsi="Times New Roman" w:cs="Times New Roman"/>
          <w:b/>
          <w:bCs/>
          <w:kern w:val="32"/>
          <w:sz w:val="24"/>
          <w:szCs w:val="24"/>
          <w:lang w:val="pl-PL" w:eastAsia="pl-PL"/>
        </w:rPr>
      </w:pPr>
      <w:r>
        <w:rPr>
          <w:rFonts w:ascii="Times New Roman" w:hAnsi="Times New Roman" w:cs="Times New Roman"/>
          <w:b/>
          <w:bCs/>
          <w:kern w:val="32"/>
          <w:sz w:val="24"/>
          <w:szCs w:val="24"/>
          <w:lang w:val="pl-PL" w:eastAsia="pl-PL"/>
        </w:rPr>
        <w:t xml:space="preserve">4.5 </w:t>
      </w:r>
      <w:r w:rsidR="00F91770" w:rsidRPr="00567A6F">
        <w:rPr>
          <w:rFonts w:ascii="Times New Roman" w:hAnsi="Times New Roman" w:cs="Times New Roman"/>
          <w:b/>
          <w:bCs/>
          <w:kern w:val="32"/>
          <w:sz w:val="24"/>
          <w:szCs w:val="24"/>
          <w:lang w:val="pl-PL" w:eastAsia="pl-PL"/>
        </w:rPr>
        <w:tab/>
      </w:r>
      <w:r w:rsidR="00810D80" w:rsidRPr="00567A6F">
        <w:rPr>
          <w:rFonts w:ascii="Times New Roman" w:hAnsi="Times New Roman" w:cs="Times New Roman"/>
          <w:b/>
          <w:bCs/>
          <w:kern w:val="32"/>
          <w:sz w:val="24"/>
          <w:szCs w:val="24"/>
          <w:lang w:val="pl-PL" w:eastAsia="pl-PL"/>
        </w:rPr>
        <w:t>Izredne razmere in nesreče</w:t>
      </w:r>
    </w:p>
    <w:p w14:paraId="6C3DAAC3" w14:textId="77777777" w:rsidR="00567A6F" w:rsidRDefault="00567A6F" w:rsidP="00810D80">
      <w:pPr>
        <w:tabs>
          <w:tab w:val="left" w:pos="426"/>
        </w:tabs>
        <w:spacing w:after="0" w:line="240" w:lineRule="auto"/>
        <w:jc w:val="both"/>
        <w:rPr>
          <w:rFonts w:ascii="Times New Roman" w:hAnsi="Times New Roman" w:cs="Times New Roman"/>
          <w:kern w:val="32"/>
          <w:sz w:val="24"/>
          <w:szCs w:val="24"/>
          <w:lang w:val="pl-PL" w:eastAsia="pl-PL"/>
        </w:rPr>
      </w:pPr>
    </w:p>
    <w:p w14:paraId="4C04A127" w14:textId="019F1C73" w:rsidR="00810D80" w:rsidRPr="00ED785C" w:rsidRDefault="00ED785C" w:rsidP="00810D80">
      <w:pPr>
        <w:tabs>
          <w:tab w:val="left" w:pos="426"/>
        </w:tabs>
        <w:spacing w:after="0" w:line="240" w:lineRule="auto"/>
        <w:jc w:val="both"/>
        <w:rPr>
          <w:rFonts w:ascii="Times New Roman" w:hAnsi="Times New Roman" w:cs="Times New Roman"/>
          <w:color w:val="FFC000"/>
          <w:kern w:val="32"/>
          <w:sz w:val="24"/>
          <w:szCs w:val="24"/>
          <w:lang w:val="pl-PL" w:eastAsia="pl-PL"/>
        </w:rPr>
      </w:pPr>
      <w:r w:rsidRPr="00ED785C">
        <w:rPr>
          <w:rFonts w:ascii="Times New Roman" w:hAnsi="Times New Roman" w:cs="Times New Roman"/>
          <w:color w:val="FFC000"/>
          <w:kern w:val="32"/>
          <w:sz w:val="24"/>
          <w:szCs w:val="24"/>
          <w:lang w:val="pl-PL" w:eastAsia="pl-PL"/>
        </w:rPr>
        <w:t>Upravljalec naprave ima izdelan Načrt za izredne razmere in nesreče, Ljutomerčan d.o.o., ki je priloga k temu dokumentu. Besedilo je povzeto po navedenem dokumentu.</w:t>
      </w:r>
    </w:p>
    <w:p w14:paraId="68A73825" w14:textId="77777777" w:rsid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p>
    <w:p w14:paraId="4971C816" w14:textId="77777777" w:rsidR="00567A6F" w:rsidRPr="00567A6F" w:rsidRDefault="00567A6F" w:rsidP="00567A6F">
      <w:pPr>
        <w:tabs>
          <w:tab w:val="left" w:pos="426"/>
        </w:tabs>
        <w:spacing w:after="0" w:line="240" w:lineRule="auto"/>
        <w:jc w:val="both"/>
        <w:rPr>
          <w:rFonts w:ascii="Times New Roman" w:hAnsi="Times New Roman" w:cs="Times New Roman"/>
          <w:b/>
          <w:bCs/>
          <w:kern w:val="32"/>
          <w:sz w:val="24"/>
          <w:szCs w:val="24"/>
          <w:lang w:val="pl-PL" w:eastAsia="pl-PL"/>
        </w:rPr>
      </w:pPr>
      <w:r w:rsidRPr="00567A6F">
        <w:rPr>
          <w:rFonts w:ascii="Times New Roman" w:hAnsi="Times New Roman" w:cs="Times New Roman"/>
          <w:b/>
          <w:bCs/>
          <w:kern w:val="32"/>
          <w:sz w:val="24"/>
          <w:szCs w:val="24"/>
          <w:lang w:val="pl-PL" w:eastAsia="pl-PL"/>
        </w:rPr>
        <w:t>4.5.1.</w:t>
      </w:r>
      <w:r w:rsidRPr="00567A6F">
        <w:rPr>
          <w:rFonts w:ascii="Times New Roman" w:hAnsi="Times New Roman" w:cs="Times New Roman"/>
          <w:b/>
          <w:bCs/>
          <w:kern w:val="32"/>
          <w:sz w:val="24"/>
          <w:szCs w:val="24"/>
          <w:lang w:val="pl-PL" w:eastAsia="pl-PL"/>
        </w:rPr>
        <w:tab/>
        <w:t>Opis izrednih razmer ter ukrepi za njihovo preprečevanje in zmanjševanje njihovih posledic</w:t>
      </w:r>
    </w:p>
    <w:p w14:paraId="1A12A441" w14:textId="77777777" w:rsidR="00567A6F" w:rsidRDefault="00567A6F" w:rsidP="00810D80">
      <w:pPr>
        <w:tabs>
          <w:tab w:val="left" w:pos="426"/>
        </w:tabs>
        <w:spacing w:after="0" w:line="240" w:lineRule="auto"/>
        <w:jc w:val="both"/>
        <w:rPr>
          <w:rFonts w:ascii="Times New Roman" w:hAnsi="Times New Roman" w:cs="Times New Roman"/>
          <w:kern w:val="32"/>
          <w:sz w:val="24"/>
          <w:szCs w:val="24"/>
          <w:lang w:val="pl-PL" w:eastAsia="pl-PL"/>
        </w:rPr>
      </w:pPr>
    </w:p>
    <w:p w14:paraId="313E234D" w14:textId="77777777" w:rsidR="00567A6F" w:rsidRPr="00740644" w:rsidRDefault="00567A6F" w:rsidP="00567A6F">
      <w:pPr>
        <w:tabs>
          <w:tab w:val="left" w:pos="426"/>
        </w:tabs>
        <w:spacing w:after="0" w:line="240" w:lineRule="auto"/>
        <w:jc w:val="both"/>
        <w:rPr>
          <w:rFonts w:ascii="Times New Roman" w:hAnsi="Times New Roman" w:cs="Times New Roman"/>
          <w:kern w:val="32"/>
          <w:sz w:val="24"/>
          <w:szCs w:val="24"/>
          <w:lang w:val="pl-PL" w:eastAsia="pl-PL"/>
        </w:rPr>
      </w:pPr>
      <w:r w:rsidRPr="000F19B7">
        <w:rPr>
          <w:rFonts w:ascii="Times New Roman" w:hAnsi="Times New Roman" w:cs="Times New Roman"/>
          <w:kern w:val="32"/>
          <w:sz w:val="24"/>
          <w:szCs w:val="24"/>
          <w:lang w:val="pl-PL" w:eastAsia="pl-PL"/>
        </w:rPr>
        <w:t>Območje</w:t>
      </w:r>
      <w:r>
        <w:rPr>
          <w:rFonts w:ascii="Times New Roman" w:hAnsi="Times New Roman" w:cs="Times New Roman"/>
          <w:kern w:val="32"/>
          <w:sz w:val="24"/>
          <w:szCs w:val="24"/>
          <w:lang w:val="pl-PL" w:eastAsia="pl-PL"/>
        </w:rPr>
        <w:t xml:space="preserve"> naprave</w:t>
      </w:r>
      <w:r w:rsidRPr="000F19B7">
        <w:rPr>
          <w:rFonts w:ascii="Times New Roman" w:hAnsi="Times New Roman" w:cs="Times New Roman"/>
          <w:kern w:val="32"/>
          <w:sz w:val="24"/>
          <w:szCs w:val="24"/>
          <w:lang w:val="pl-PL" w:eastAsia="pl-PL"/>
        </w:rPr>
        <w:t xml:space="preserve"> ni potresno ali poplavno ogroženo. Območje leži na meji opozorilnega območja za </w:t>
      </w:r>
      <w:r w:rsidRPr="00740644">
        <w:rPr>
          <w:rFonts w:ascii="Times New Roman" w:hAnsi="Times New Roman" w:cs="Times New Roman"/>
          <w:kern w:val="32"/>
          <w:sz w:val="24"/>
          <w:szCs w:val="24"/>
          <w:lang w:val="pl-PL" w:eastAsia="pl-PL"/>
        </w:rPr>
        <w:t>erozijska območja. Naprava se ne nahaja na plazljivem območju.</w:t>
      </w:r>
    </w:p>
    <w:p w14:paraId="470FFEA3" w14:textId="77777777" w:rsidR="00567A6F" w:rsidRDefault="00567A6F" w:rsidP="00567A6F">
      <w:pPr>
        <w:spacing w:after="0" w:line="240" w:lineRule="auto"/>
        <w:jc w:val="both"/>
        <w:rPr>
          <w:rFonts w:ascii="Times New Roman" w:hAnsi="Times New Roman" w:cs="Times New Roman"/>
          <w:sz w:val="24"/>
          <w:szCs w:val="24"/>
          <w:u w:val="single"/>
          <w:lang w:val="pl-PL" w:eastAsia="pl-PL"/>
        </w:rPr>
      </w:pPr>
    </w:p>
    <w:p w14:paraId="2049FD33" w14:textId="116E145D" w:rsidR="00567A6F" w:rsidRPr="009C776B" w:rsidRDefault="00567A6F" w:rsidP="00567A6F">
      <w:pPr>
        <w:spacing w:after="0" w:line="240" w:lineRule="auto"/>
        <w:jc w:val="both"/>
        <w:rPr>
          <w:rFonts w:ascii="Times New Roman" w:hAnsi="Times New Roman" w:cs="Times New Roman"/>
          <w:b/>
          <w:bCs/>
          <w:sz w:val="24"/>
          <w:szCs w:val="24"/>
          <w:u w:val="single"/>
          <w:lang w:val="pl-PL" w:eastAsia="pl-PL"/>
        </w:rPr>
      </w:pPr>
      <w:r w:rsidRPr="009C776B">
        <w:rPr>
          <w:rFonts w:ascii="Times New Roman" w:hAnsi="Times New Roman" w:cs="Times New Roman"/>
          <w:b/>
          <w:bCs/>
          <w:sz w:val="24"/>
          <w:szCs w:val="24"/>
          <w:u w:val="single"/>
          <w:lang w:val="pl-PL" w:eastAsia="pl-PL"/>
        </w:rPr>
        <w:t>4.5.1.1 Opis izrednih razmer</w:t>
      </w:r>
    </w:p>
    <w:p w14:paraId="508C4BA0" w14:textId="77777777" w:rsidR="00567A6F" w:rsidRDefault="00567A6F" w:rsidP="00810D80">
      <w:pPr>
        <w:tabs>
          <w:tab w:val="left" w:pos="426"/>
        </w:tabs>
        <w:spacing w:after="0" w:line="240" w:lineRule="auto"/>
        <w:jc w:val="both"/>
        <w:rPr>
          <w:rFonts w:ascii="Times New Roman" w:hAnsi="Times New Roman" w:cs="Times New Roman"/>
          <w:kern w:val="32"/>
          <w:sz w:val="24"/>
          <w:szCs w:val="24"/>
          <w:lang w:val="pl-PL" w:eastAsia="pl-PL"/>
        </w:rPr>
      </w:pPr>
    </w:p>
    <w:p w14:paraId="2B31B692" w14:textId="77777777" w:rsidR="00567A6F" w:rsidRDefault="00567A6F" w:rsidP="00567A6F">
      <w:pPr>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Možne izredne razmere, ki bi lahko nastopile na kmetiji so:</w:t>
      </w:r>
    </w:p>
    <w:p w14:paraId="2D35DB34" w14:textId="77777777" w:rsidR="00567A6F" w:rsidRPr="002A4687" w:rsidRDefault="00567A6F" w:rsidP="00567A6F">
      <w:pPr>
        <w:pStyle w:val="Odstavekseznama"/>
        <w:numPr>
          <w:ilvl w:val="0"/>
          <w:numId w:val="4"/>
        </w:numPr>
        <w:spacing w:after="0" w:line="240" w:lineRule="auto"/>
        <w:jc w:val="both"/>
        <w:rPr>
          <w:rFonts w:ascii="Times New Roman" w:hAnsi="Times New Roman" w:cs="Times New Roman"/>
          <w:sz w:val="24"/>
          <w:szCs w:val="24"/>
          <w:lang w:val="pl-PL" w:eastAsia="pl-PL"/>
        </w:rPr>
      </w:pPr>
      <w:r w:rsidRPr="002A4687">
        <w:rPr>
          <w:rFonts w:ascii="Times New Roman" w:hAnsi="Times New Roman" w:cs="Times New Roman"/>
          <w:sz w:val="24"/>
          <w:szCs w:val="24"/>
          <w:lang w:val="pl-PL" w:eastAsia="pl-PL"/>
        </w:rPr>
        <w:t>izpad električne energije,</w:t>
      </w:r>
    </w:p>
    <w:p w14:paraId="06271D68" w14:textId="77777777" w:rsidR="00567A6F" w:rsidRPr="002A4687" w:rsidRDefault="00567A6F" w:rsidP="00567A6F">
      <w:pPr>
        <w:pStyle w:val="Odstavekseznama"/>
        <w:numPr>
          <w:ilvl w:val="0"/>
          <w:numId w:val="4"/>
        </w:numPr>
        <w:spacing w:after="0" w:line="240" w:lineRule="auto"/>
        <w:jc w:val="both"/>
        <w:rPr>
          <w:rFonts w:ascii="Times New Roman" w:hAnsi="Times New Roman" w:cs="Times New Roman"/>
          <w:sz w:val="24"/>
          <w:szCs w:val="24"/>
          <w:lang w:val="pl-PL" w:eastAsia="pl-PL"/>
        </w:rPr>
      </w:pPr>
      <w:r w:rsidRPr="002A4687">
        <w:rPr>
          <w:rFonts w:ascii="Times New Roman" w:hAnsi="Times New Roman" w:cs="Times New Roman"/>
          <w:sz w:val="24"/>
          <w:szCs w:val="24"/>
          <w:lang w:val="pl-PL" w:eastAsia="pl-PL"/>
        </w:rPr>
        <w:t>okvara na računalniškem sistemu prezračevanja, transporta krmil in vodovodnem sistemu,</w:t>
      </w:r>
    </w:p>
    <w:p w14:paraId="259FC525" w14:textId="77777777" w:rsidR="00567A6F" w:rsidRPr="002A4687" w:rsidRDefault="00567A6F" w:rsidP="00567A6F">
      <w:pPr>
        <w:pStyle w:val="Odstavekseznama"/>
        <w:numPr>
          <w:ilvl w:val="0"/>
          <w:numId w:val="4"/>
        </w:numPr>
        <w:spacing w:after="0" w:line="240" w:lineRule="auto"/>
        <w:jc w:val="both"/>
        <w:rPr>
          <w:rFonts w:ascii="Times New Roman" w:hAnsi="Times New Roman" w:cs="Times New Roman"/>
          <w:sz w:val="24"/>
          <w:szCs w:val="24"/>
          <w:lang w:val="pl-PL" w:eastAsia="pl-PL"/>
        </w:rPr>
      </w:pPr>
      <w:r w:rsidRPr="002A4687">
        <w:rPr>
          <w:rFonts w:ascii="Times New Roman" w:hAnsi="Times New Roman" w:cs="Times New Roman"/>
          <w:sz w:val="24"/>
          <w:szCs w:val="24"/>
          <w:lang w:val="pl-PL" w:eastAsia="pl-PL"/>
        </w:rPr>
        <w:t>požar,</w:t>
      </w:r>
    </w:p>
    <w:p w14:paraId="7D5AF647" w14:textId="77777777" w:rsidR="00567A6F" w:rsidRPr="002A4687" w:rsidRDefault="00567A6F" w:rsidP="00567A6F">
      <w:pPr>
        <w:pStyle w:val="Odstavekseznama"/>
        <w:numPr>
          <w:ilvl w:val="0"/>
          <w:numId w:val="4"/>
        </w:numPr>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i</w:t>
      </w:r>
      <w:r w:rsidRPr="002A4687">
        <w:rPr>
          <w:rFonts w:ascii="Times New Roman" w:hAnsi="Times New Roman" w:cs="Times New Roman"/>
          <w:sz w:val="24"/>
          <w:szCs w:val="24"/>
          <w:lang w:val="pl-PL" w:eastAsia="pl-PL"/>
        </w:rPr>
        <w:t xml:space="preserve">ztekanje odpadnih vod </w:t>
      </w:r>
      <w:r>
        <w:rPr>
          <w:rFonts w:ascii="Times New Roman" w:hAnsi="Times New Roman" w:cs="Times New Roman"/>
          <w:sz w:val="24"/>
          <w:szCs w:val="24"/>
          <w:lang w:val="pl-PL" w:eastAsia="pl-PL"/>
        </w:rPr>
        <w:t>pri</w:t>
      </w:r>
      <w:r w:rsidRPr="002A4687">
        <w:rPr>
          <w:rFonts w:ascii="Times New Roman" w:hAnsi="Times New Roman" w:cs="Times New Roman"/>
          <w:sz w:val="24"/>
          <w:szCs w:val="24"/>
          <w:lang w:val="pl-PL" w:eastAsia="pl-PL"/>
        </w:rPr>
        <w:t xml:space="preserve"> betonskem zbiralniku odpadnih vod,</w:t>
      </w:r>
    </w:p>
    <w:p w14:paraId="25A6F9D4" w14:textId="77777777" w:rsidR="00567A6F" w:rsidRDefault="00567A6F" w:rsidP="00567A6F">
      <w:pPr>
        <w:pStyle w:val="Odstavekseznama"/>
        <w:numPr>
          <w:ilvl w:val="0"/>
          <w:numId w:val="4"/>
        </w:numPr>
        <w:spacing w:after="0" w:line="240" w:lineRule="auto"/>
        <w:jc w:val="both"/>
        <w:rPr>
          <w:rFonts w:ascii="Times New Roman" w:hAnsi="Times New Roman" w:cs="Times New Roman"/>
          <w:sz w:val="24"/>
          <w:szCs w:val="24"/>
          <w:lang w:val="pl-PL" w:eastAsia="pl-PL"/>
        </w:rPr>
      </w:pPr>
      <w:r w:rsidRPr="002A4687">
        <w:rPr>
          <w:rFonts w:ascii="Times New Roman" w:hAnsi="Times New Roman" w:cs="Times New Roman"/>
          <w:sz w:val="24"/>
          <w:szCs w:val="24"/>
          <w:lang w:val="pl-PL" w:eastAsia="pl-PL"/>
        </w:rPr>
        <w:t>bolezen živali</w:t>
      </w:r>
      <w:r>
        <w:rPr>
          <w:rFonts w:ascii="Times New Roman" w:hAnsi="Times New Roman" w:cs="Times New Roman"/>
          <w:sz w:val="24"/>
          <w:szCs w:val="24"/>
          <w:lang w:val="pl-PL" w:eastAsia="pl-PL"/>
        </w:rPr>
        <w:t>,</w:t>
      </w:r>
    </w:p>
    <w:p w14:paraId="11CB138F" w14:textId="77777777" w:rsidR="00567A6F" w:rsidRPr="002A4687" w:rsidRDefault="00567A6F" w:rsidP="00567A6F">
      <w:pPr>
        <w:pStyle w:val="Odstavekseznama"/>
        <w:numPr>
          <w:ilvl w:val="0"/>
          <w:numId w:val="4"/>
        </w:numPr>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večji pogin živali.</w:t>
      </w:r>
    </w:p>
    <w:p w14:paraId="79375E04" w14:textId="77777777" w:rsidR="00567A6F" w:rsidRDefault="00567A6F" w:rsidP="00567A6F">
      <w:pPr>
        <w:spacing w:after="0" w:line="240" w:lineRule="auto"/>
        <w:jc w:val="both"/>
        <w:rPr>
          <w:rFonts w:ascii="Times New Roman" w:hAnsi="Times New Roman" w:cs="Times New Roman"/>
          <w:sz w:val="24"/>
          <w:szCs w:val="24"/>
          <w:lang w:val="pl-PL" w:eastAsia="pl-PL"/>
        </w:rPr>
      </w:pPr>
    </w:p>
    <w:p w14:paraId="59FA98D7" w14:textId="435A45DF" w:rsidR="00567A6F" w:rsidRPr="00567A6F" w:rsidRDefault="00567A6F" w:rsidP="00567A6F">
      <w:pPr>
        <w:spacing w:after="0" w:line="240" w:lineRule="auto"/>
        <w:jc w:val="both"/>
        <w:rPr>
          <w:rFonts w:ascii="Times New Roman" w:hAnsi="Times New Roman" w:cs="Times New Roman"/>
          <w:sz w:val="24"/>
          <w:szCs w:val="24"/>
          <w:lang w:val="pl-PL" w:eastAsia="pl-PL"/>
        </w:rPr>
      </w:pPr>
      <w:r w:rsidRPr="00567A6F">
        <w:rPr>
          <w:rFonts w:ascii="Times New Roman" w:hAnsi="Times New Roman" w:cs="Times New Roman"/>
          <w:sz w:val="24"/>
          <w:szCs w:val="24"/>
          <w:lang w:val="pl-PL" w:eastAsia="pl-PL"/>
        </w:rPr>
        <w:t>Vse naštete izredne razmere lahko nastopijo le redko. Pri tem lahko nastanejo nenadzorovane emisije v tla ali vode.</w:t>
      </w:r>
    </w:p>
    <w:p w14:paraId="0D3F4607" w14:textId="77777777" w:rsidR="00567A6F" w:rsidRDefault="00567A6F" w:rsidP="00810D80">
      <w:pPr>
        <w:tabs>
          <w:tab w:val="left" w:pos="426"/>
        </w:tabs>
        <w:spacing w:after="0" w:line="240" w:lineRule="auto"/>
        <w:jc w:val="both"/>
        <w:rPr>
          <w:rFonts w:ascii="Times New Roman" w:hAnsi="Times New Roman" w:cs="Times New Roman"/>
          <w:b/>
          <w:bCs/>
          <w:kern w:val="32"/>
          <w:sz w:val="24"/>
          <w:szCs w:val="24"/>
          <w:lang w:val="pl-PL" w:eastAsia="pl-PL"/>
        </w:rPr>
      </w:pPr>
    </w:p>
    <w:p w14:paraId="70428C85" w14:textId="77777777" w:rsidR="00567A6F" w:rsidRPr="009C776B" w:rsidRDefault="00567A6F" w:rsidP="00567A6F">
      <w:pPr>
        <w:spacing w:after="0" w:line="240" w:lineRule="auto"/>
        <w:jc w:val="both"/>
        <w:rPr>
          <w:rFonts w:ascii="Times New Roman" w:hAnsi="Times New Roman" w:cs="Times New Roman"/>
          <w:b/>
          <w:bCs/>
          <w:sz w:val="24"/>
          <w:szCs w:val="24"/>
          <w:u w:val="single"/>
          <w:lang w:val="pl-PL" w:eastAsia="pl-PL"/>
        </w:rPr>
      </w:pPr>
      <w:r w:rsidRPr="009C776B">
        <w:rPr>
          <w:rFonts w:ascii="Times New Roman" w:hAnsi="Times New Roman" w:cs="Times New Roman"/>
          <w:b/>
          <w:bCs/>
          <w:sz w:val="24"/>
          <w:szCs w:val="24"/>
          <w:u w:val="single"/>
          <w:lang w:val="pl-PL" w:eastAsia="pl-PL"/>
        </w:rPr>
        <w:t>4.5.1.2 Ukrepi za preprečevanje in zmanjševanje posledic izrednih razmer</w:t>
      </w:r>
    </w:p>
    <w:p w14:paraId="1EDBA55E" w14:textId="77777777" w:rsidR="00567A6F" w:rsidRPr="00567A6F" w:rsidRDefault="00567A6F" w:rsidP="00810D80">
      <w:pPr>
        <w:tabs>
          <w:tab w:val="left" w:pos="426"/>
        </w:tabs>
        <w:spacing w:after="0" w:line="240" w:lineRule="auto"/>
        <w:jc w:val="both"/>
        <w:rPr>
          <w:rFonts w:ascii="Times New Roman" w:hAnsi="Times New Roman" w:cs="Times New Roman"/>
          <w:b/>
          <w:bCs/>
          <w:kern w:val="32"/>
          <w:sz w:val="24"/>
          <w:szCs w:val="24"/>
          <w:lang w:val="pl-PL" w:eastAsia="pl-PL"/>
        </w:rPr>
      </w:pPr>
    </w:p>
    <w:p w14:paraId="6861BC42" w14:textId="77777777" w:rsidR="00567A6F" w:rsidRDefault="00567A6F" w:rsidP="00567A6F">
      <w:pPr>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Na kmetiji se izvajajo ukrepi za preprečevanje in zmanjšanje posledic zgoraj naštetih izrednih razmer. Ukrepi so našteti, kot so v zgornji točki podani vzroki, tako so v nadaljevanju podani ukrepi glede na vzrok izrednih razmer:</w:t>
      </w:r>
    </w:p>
    <w:p w14:paraId="088029D0" w14:textId="77777777" w:rsidR="00567A6F" w:rsidRDefault="00567A6F" w:rsidP="00567A6F">
      <w:pPr>
        <w:spacing w:after="0" w:line="240" w:lineRule="auto"/>
        <w:jc w:val="both"/>
        <w:rPr>
          <w:rFonts w:ascii="Times New Roman" w:hAnsi="Times New Roman" w:cs="Times New Roman"/>
          <w:sz w:val="24"/>
          <w:szCs w:val="24"/>
          <w:lang w:val="pl-PL" w:eastAsia="pl-PL"/>
        </w:rPr>
      </w:pPr>
    </w:p>
    <w:p w14:paraId="37D0D160" w14:textId="77777777" w:rsidR="00567A6F" w:rsidRDefault="00567A6F" w:rsidP="00567A6F">
      <w:pPr>
        <w:pStyle w:val="Odstavekseznama"/>
        <w:numPr>
          <w:ilvl w:val="0"/>
          <w:numId w:val="5"/>
        </w:numPr>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 xml:space="preserve">V primeru </w:t>
      </w:r>
      <w:r w:rsidRPr="00567A6F">
        <w:rPr>
          <w:rFonts w:ascii="Times New Roman" w:hAnsi="Times New Roman" w:cs="Times New Roman"/>
          <w:b/>
          <w:bCs/>
          <w:sz w:val="24"/>
          <w:szCs w:val="24"/>
          <w:lang w:val="pl-PL" w:eastAsia="pl-PL"/>
        </w:rPr>
        <w:t>izpada električne energije</w:t>
      </w:r>
      <w:r>
        <w:rPr>
          <w:rFonts w:ascii="Times New Roman" w:hAnsi="Times New Roman" w:cs="Times New Roman"/>
          <w:sz w:val="24"/>
          <w:szCs w:val="24"/>
          <w:lang w:val="pl-PL" w:eastAsia="pl-PL"/>
        </w:rPr>
        <w:t>, ki se uporablja za napajanje sistema prezračevanja/ogrevanja, transport krme ipd. Se avtomatsko vklopi diesel agregat. Ob ponovnem vklopu električne energije, pa se diesel agregat avtomatsko sam izklopi.</w:t>
      </w:r>
    </w:p>
    <w:p w14:paraId="60FD2E48" w14:textId="77777777" w:rsidR="00567A6F" w:rsidRDefault="00567A6F" w:rsidP="00567A6F">
      <w:pPr>
        <w:pStyle w:val="Odstavekseznama"/>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 xml:space="preserve">Takšne razmere nastopijo nekajkrat na leto. Vendar diesel agregat ne obratuje, več kot 300 ur/letno. </w:t>
      </w:r>
    </w:p>
    <w:p w14:paraId="6BE57B43" w14:textId="77777777" w:rsidR="00567A6F" w:rsidRDefault="00567A6F" w:rsidP="00567A6F">
      <w:pPr>
        <w:spacing w:after="0" w:line="240" w:lineRule="auto"/>
        <w:jc w:val="both"/>
        <w:rPr>
          <w:rFonts w:ascii="Times New Roman" w:hAnsi="Times New Roman" w:cs="Times New Roman"/>
          <w:sz w:val="24"/>
          <w:szCs w:val="24"/>
          <w:lang w:val="pl-PL" w:eastAsia="pl-PL"/>
        </w:rPr>
      </w:pPr>
    </w:p>
    <w:p w14:paraId="5DB6A3E3" w14:textId="77777777" w:rsidR="00567A6F" w:rsidRDefault="00567A6F" w:rsidP="00567A6F">
      <w:pPr>
        <w:pStyle w:val="Odstavekseznama"/>
        <w:numPr>
          <w:ilvl w:val="0"/>
          <w:numId w:val="5"/>
        </w:numPr>
        <w:spacing w:after="0" w:line="240" w:lineRule="auto"/>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 xml:space="preserve">Morebitne napaka </w:t>
      </w:r>
      <w:r w:rsidRPr="00567A6F">
        <w:rPr>
          <w:rFonts w:ascii="Times New Roman" w:hAnsi="Times New Roman" w:cs="Times New Roman"/>
          <w:b/>
          <w:bCs/>
          <w:sz w:val="24"/>
          <w:szCs w:val="24"/>
          <w:lang w:val="pl-PL" w:eastAsia="pl-PL"/>
        </w:rPr>
        <w:t>v sistemu delovanja računalnik</w:t>
      </w:r>
      <w:r>
        <w:rPr>
          <w:rFonts w:ascii="Times New Roman" w:hAnsi="Times New Roman" w:cs="Times New Roman"/>
          <w:sz w:val="24"/>
          <w:szCs w:val="24"/>
          <w:lang w:val="pl-PL" w:eastAsia="pl-PL"/>
        </w:rPr>
        <w:t xml:space="preserve"> sam javi kot alarmno stanje. Za odpravo okvare na računalniškem sistemu skrbi zunanji skrbnik, ki se ga lahko v primeru okvare, takoj pokliče. Za takšen odziv in servis jamči dobavitelj opreme.</w:t>
      </w:r>
    </w:p>
    <w:p w14:paraId="5AAF9A50" w14:textId="77777777" w:rsidR="00567A6F" w:rsidRDefault="00567A6F" w:rsidP="00567A6F">
      <w:pPr>
        <w:pStyle w:val="Odstavekseznama"/>
        <w:spacing w:after="0" w:line="240" w:lineRule="auto"/>
        <w:jc w:val="both"/>
        <w:rPr>
          <w:rFonts w:ascii="Times New Roman" w:hAnsi="Times New Roman" w:cs="Times New Roman"/>
          <w:sz w:val="24"/>
          <w:szCs w:val="24"/>
          <w:lang w:val="pl-PL" w:eastAsia="pl-PL"/>
        </w:rPr>
      </w:pPr>
    </w:p>
    <w:p w14:paraId="2BE4A8FF" w14:textId="77BA9B3C" w:rsidR="00567A6F" w:rsidRDefault="00567A6F" w:rsidP="00567A6F">
      <w:pPr>
        <w:pStyle w:val="Odstavekseznama"/>
        <w:numPr>
          <w:ilvl w:val="0"/>
          <w:numId w:val="5"/>
        </w:numPr>
        <w:spacing w:after="0" w:line="240" w:lineRule="auto"/>
        <w:jc w:val="both"/>
        <w:rPr>
          <w:rFonts w:ascii="Times New Roman" w:hAnsi="Times New Roman" w:cs="Times New Roman"/>
          <w:sz w:val="24"/>
          <w:szCs w:val="24"/>
          <w:lang w:val="pl-PL" w:eastAsia="pl-PL"/>
        </w:rPr>
      </w:pPr>
      <w:r w:rsidRPr="00567A6F">
        <w:rPr>
          <w:rFonts w:ascii="Times New Roman" w:hAnsi="Times New Roman" w:cs="Times New Roman"/>
          <w:sz w:val="24"/>
          <w:szCs w:val="24"/>
          <w:lang w:val="pl-PL" w:eastAsia="pl-PL"/>
        </w:rPr>
        <w:t xml:space="preserve">Požar lahko izbruhne na vseh objektih, ki so istočasno tudi tehnološke enote. Upravljavec ima izdelano Oceno požarne ogroženosti za vse stavbe, ki so tudi tehnološke enote. Izdelan ima tudi Požarni red. V dokumentu so navedena vsa tveganja, ki bi lahko privedla do požara, vsa navodila za ravnanje v primeru požara, preventivni ukrepi in postopki za preprečevanje nastanka požara. Kot izhaja iz predpisov ima v prostorih nameščeno ustrezno število gasilnih aparatov. Gasilni aparati so redno </w:t>
      </w:r>
      <w:r w:rsidRPr="00567A6F">
        <w:rPr>
          <w:rFonts w:ascii="Times New Roman" w:hAnsi="Times New Roman" w:cs="Times New Roman"/>
          <w:sz w:val="24"/>
          <w:szCs w:val="24"/>
          <w:lang w:val="pl-PL" w:eastAsia="pl-PL"/>
        </w:rPr>
        <w:lastRenderedPageBreak/>
        <w:t>vzdrževani in servisirani. Za to skrbi zunanji pooblaščeni izvajalec. Na območju je zunanje hidratno omrežje (2 hidranta). Objekti so izvedeni tako, da so ločeni na požarne sektorje, vmes so kovinska vrata. Vsi hlevi so zgrajeni iz izolativnih panelov in kovinske strehe, ki so protipožarno zaščiteni. V hlevih je je vgrajen stropni razpršilnik vode v horizontalnih kovinskih ceveh. Na objektih je vgrajen sistem proti strelam, ki se ga v skladu s predpisi redno pregleduje s strani pooblaščene osebe. V primeru požar</w:t>
      </w:r>
      <w:r>
        <w:rPr>
          <w:rFonts w:ascii="Times New Roman" w:hAnsi="Times New Roman" w:cs="Times New Roman"/>
          <w:sz w:val="24"/>
          <w:szCs w:val="24"/>
          <w:lang w:val="pl-PL" w:eastAsia="pl-PL"/>
        </w:rPr>
        <w:t>a se kliče</w:t>
      </w:r>
      <w:r w:rsidRPr="00567A6F">
        <w:rPr>
          <w:rFonts w:ascii="Times New Roman" w:hAnsi="Times New Roman" w:cs="Times New Roman"/>
          <w:sz w:val="24"/>
          <w:szCs w:val="24"/>
          <w:lang w:val="pl-PL" w:eastAsia="pl-PL"/>
        </w:rPr>
        <w:t xml:space="preserve"> na številko 112.</w:t>
      </w:r>
      <w:r>
        <w:rPr>
          <w:rFonts w:ascii="Times New Roman" w:hAnsi="Times New Roman" w:cs="Times New Roman"/>
          <w:sz w:val="24"/>
          <w:szCs w:val="24"/>
          <w:lang w:val="pl-PL" w:eastAsia="pl-PL"/>
        </w:rPr>
        <w:t xml:space="preserve"> Najližja enota gasilcev je v Ljutomeru.</w:t>
      </w:r>
    </w:p>
    <w:p w14:paraId="73B28924" w14:textId="77777777" w:rsidR="00567A6F" w:rsidRPr="00567A6F" w:rsidRDefault="00567A6F" w:rsidP="00567A6F">
      <w:pPr>
        <w:pStyle w:val="Odstavekseznama"/>
        <w:spacing w:after="0" w:line="240" w:lineRule="auto"/>
        <w:jc w:val="both"/>
        <w:rPr>
          <w:rFonts w:ascii="Times New Roman" w:hAnsi="Times New Roman" w:cs="Times New Roman"/>
          <w:sz w:val="24"/>
          <w:szCs w:val="24"/>
          <w:lang w:val="pl-PL" w:eastAsia="pl-PL"/>
        </w:rPr>
      </w:pPr>
    </w:p>
    <w:p w14:paraId="7221E19E" w14:textId="55C48303" w:rsidR="00810D80" w:rsidRPr="00567A6F" w:rsidRDefault="00810D80" w:rsidP="00567A6F">
      <w:pPr>
        <w:pStyle w:val="Odstavekseznama"/>
        <w:numPr>
          <w:ilvl w:val="0"/>
          <w:numId w:val="5"/>
        </w:numPr>
        <w:spacing w:after="0" w:line="240" w:lineRule="auto"/>
        <w:jc w:val="both"/>
        <w:rPr>
          <w:rFonts w:ascii="Times New Roman" w:hAnsi="Times New Roman" w:cs="Times New Roman"/>
          <w:sz w:val="24"/>
          <w:szCs w:val="24"/>
          <w:lang w:val="pl-PL" w:eastAsia="pl-PL"/>
        </w:rPr>
      </w:pPr>
      <w:r w:rsidRPr="00567A6F">
        <w:rPr>
          <w:rFonts w:ascii="Times New Roman" w:hAnsi="Times New Roman" w:cs="Times New Roman"/>
          <w:kern w:val="32"/>
          <w:sz w:val="24"/>
          <w:szCs w:val="24"/>
          <w:lang w:val="pl-PL" w:eastAsia="pl-PL"/>
        </w:rPr>
        <w:t xml:space="preserve">Povečana nevarnost onesnaženja tal in vode se lahko pojavi v primeru </w:t>
      </w:r>
      <w:r w:rsidRPr="00567A6F">
        <w:rPr>
          <w:rFonts w:ascii="Times New Roman" w:hAnsi="Times New Roman" w:cs="Times New Roman"/>
          <w:b/>
          <w:bCs/>
          <w:kern w:val="32"/>
          <w:sz w:val="24"/>
          <w:szCs w:val="24"/>
          <w:lang w:val="pl-PL" w:eastAsia="pl-PL"/>
        </w:rPr>
        <w:t>neustreznih zmogljivosti skladišča za gnoj</w:t>
      </w:r>
      <w:r w:rsidRPr="00567A6F">
        <w:rPr>
          <w:rFonts w:ascii="Times New Roman" w:hAnsi="Times New Roman" w:cs="Times New Roman"/>
          <w:kern w:val="32"/>
          <w:sz w:val="24"/>
          <w:szCs w:val="24"/>
          <w:lang w:val="pl-PL" w:eastAsia="pl-PL"/>
        </w:rPr>
        <w:t>. 12. člen Uredbe o varstvu voda pred onesnaženjem z nitrati iz kmetijskih virov (Ur. l. RS, št. 113/09, 5/13, 22/15, 12/17) predpisuje, da se morajo živinska gnojila skladiščiti v vodotesnih objektih. Vseh 6 lagun za gnojevko je armiranobetonskih, kar pomeni, da so vodotesno zgrajene. Vsaka laguna je dimenzij premera 21 m, višine 4 m ter prostornine 1.700 m3. Kapaciteta vseh 6 lagun skupaj je 10.200 m3.  Ob povečanju števila živali na Farmi Cven, bo potrebno vsaj 2x letno prazniti gnojne lagune. Praznjenje bo potekalo v skladu z gnojilnim načrtom investitorja, tako bo dovolj mesta za skladiščenje celotne količine gnojevke.</w:t>
      </w:r>
    </w:p>
    <w:p w14:paraId="0C80ED8A" w14:textId="77777777" w:rsidR="00567A6F" w:rsidRPr="00567A6F" w:rsidRDefault="00567A6F" w:rsidP="00567A6F">
      <w:pPr>
        <w:pStyle w:val="Odstavekseznama"/>
        <w:rPr>
          <w:rFonts w:ascii="Times New Roman" w:hAnsi="Times New Roman" w:cs="Times New Roman"/>
          <w:sz w:val="24"/>
          <w:szCs w:val="24"/>
          <w:lang w:val="pl-PL" w:eastAsia="pl-PL"/>
        </w:rPr>
      </w:pPr>
    </w:p>
    <w:p w14:paraId="0EA50039" w14:textId="35309FC8" w:rsidR="00810D80" w:rsidRPr="00567A6F" w:rsidRDefault="00810D80" w:rsidP="00567A6F">
      <w:pPr>
        <w:pStyle w:val="Odstavekseznama"/>
        <w:numPr>
          <w:ilvl w:val="0"/>
          <w:numId w:val="5"/>
        </w:numPr>
        <w:spacing w:after="0" w:line="240" w:lineRule="auto"/>
        <w:jc w:val="both"/>
        <w:rPr>
          <w:rFonts w:ascii="Times New Roman" w:hAnsi="Times New Roman" w:cs="Times New Roman"/>
          <w:sz w:val="24"/>
          <w:szCs w:val="24"/>
          <w:lang w:val="pl-PL" w:eastAsia="pl-PL"/>
        </w:rPr>
      </w:pPr>
      <w:r w:rsidRPr="00567A6F">
        <w:rPr>
          <w:rFonts w:ascii="Times New Roman" w:hAnsi="Times New Roman" w:cs="Times New Roman"/>
          <w:kern w:val="32"/>
          <w:sz w:val="24"/>
          <w:szCs w:val="24"/>
          <w:lang w:val="pl-PL" w:eastAsia="pl-PL"/>
        </w:rPr>
        <w:t xml:space="preserve">Premajhne zmogljivosti skladišča za gnoj lahko privedejo do prepogostega in nenačrtovanega razvoza gnojil. Nevarnost bi se pojavila ob morebitnih </w:t>
      </w:r>
      <w:r w:rsidRPr="00567A6F">
        <w:rPr>
          <w:rFonts w:ascii="Times New Roman" w:hAnsi="Times New Roman" w:cs="Times New Roman"/>
          <w:b/>
          <w:bCs/>
          <w:kern w:val="32"/>
          <w:sz w:val="24"/>
          <w:szCs w:val="24"/>
          <w:lang w:val="pl-PL" w:eastAsia="pl-PL"/>
        </w:rPr>
        <w:t>poškodbah zbiralnikov za gnojevko</w:t>
      </w:r>
      <w:r w:rsidRPr="00567A6F">
        <w:rPr>
          <w:rFonts w:ascii="Times New Roman" w:hAnsi="Times New Roman" w:cs="Times New Roman"/>
          <w:kern w:val="32"/>
          <w:sz w:val="24"/>
          <w:szCs w:val="24"/>
          <w:lang w:val="pl-PL" w:eastAsia="pl-PL"/>
        </w:rPr>
        <w:t>. V bližini obstoječih lagun za gnojevko se v neposredni bližini nahaja manjši vodotok Sirotka, ki se izliva v Murico, ta pa v večji vodotok Ščavnico.</w:t>
      </w:r>
    </w:p>
    <w:p w14:paraId="5E98D407" w14:textId="280AFA91" w:rsidR="00567A6F" w:rsidRDefault="00810D80" w:rsidP="00567A6F">
      <w:pPr>
        <w:tabs>
          <w:tab w:val="left" w:pos="426"/>
        </w:tabs>
        <w:spacing w:after="0" w:line="240" w:lineRule="auto"/>
        <w:ind w:left="708"/>
        <w:jc w:val="both"/>
        <w:rPr>
          <w:rFonts w:ascii="Times New Roman" w:hAnsi="Times New Roman" w:cs="Times New Roman"/>
          <w:kern w:val="32"/>
          <w:sz w:val="24"/>
          <w:szCs w:val="24"/>
          <w:lang w:val="pl-PL" w:eastAsia="pl-PL"/>
        </w:rPr>
      </w:pPr>
      <w:r w:rsidRPr="00810D80">
        <w:rPr>
          <w:rFonts w:ascii="Times New Roman" w:hAnsi="Times New Roman" w:cs="Times New Roman"/>
          <w:kern w:val="32"/>
          <w:sz w:val="24"/>
          <w:szCs w:val="24"/>
          <w:lang w:val="pl-PL" w:eastAsia="pl-PL"/>
        </w:rPr>
        <w:t>Lagune med sabo niso povezane, kar bi povzročilo efekt vezne posode. Gnojevko v posamezno laguno se razporedi s črpalko, glede na stanje količine gnojevke v posamezni laguni. Tako je posamezna laguna lahko tudi vmes prazna. V tem času se lahko ugotovijo morebitne razpoke ali nepravilnosti, ki bi privedle do nekontroliranega odtekanja gnojevke v okolje oz. v bližnji vodotok. S sprotnim preverjanjem zidov se preprečijo morebitni škodljivi vplivi zaradi poškodb.</w:t>
      </w:r>
    </w:p>
    <w:p w14:paraId="3471A12B" w14:textId="77777777" w:rsidR="00567A6F" w:rsidRPr="00810D80" w:rsidRDefault="00567A6F" w:rsidP="00567A6F">
      <w:pPr>
        <w:tabs>
          <w:tab w:val="left" w:pos="426"/>
        </w:tabs>
        <w:spacing w:after="0" w:line="240" w:lineRule="auto"/>
        <w:ind w:left="708"/>
        <w:jc w:val="both"/>
        <w:rPr>
          <w:rFonts w:ascii="Times New Roman" w:hAnsi="Times New Roman" w:cs="Times New Roman"/>
          <w:kern w:val="32"/>
          <w:sz w:val="24"/>
          <w:szCs w:val="24"/>
          <w:lang w:val="pl-PL" w:eastAsia="pl-PL"/>
        </w:rPr>
      </w:pPr>
    </w:p>
    <w:p w14:paraId="32B030BE" w14:textId="77777777" w:rsidR="00567A6F" w:rsidRPr="00567A6F" w:rsidRDefault="00567A6F" w:rsidP="00810D80">
      <w:pPr>
        <w:pStyle w:val="Odstavekseznama"/>
        <w:numPr>
          <w:ilvl w:val="0"/>
          <w:numId w:val="5"/>
        </w:numPr>
        <w:tabs>
          <w:tab w:val="left" w:pos="426"/>
        </w:tabs>
        <w:spacing w:after="0" w:line="240" w:lineRule="auto"/>
        <w:jc w:val="both"/>
        <w:rPr>
          <w:rFonts w:ascii="Times New Roman" w:hAnsi="Times New Roman" w:cs="Times New Roman"/>
          <w:kern w:val="32"/>
          <w:sz w:val="24"/>
          <w:szCs w:val="24"/>
          <w:lang w:val="pl-PL" w:eastAsia="pl-PL"/>
        </w:rPr>
      </w:pPr>
      <w:r w:rsidRPr="00567A6F">
        <w:rPr>
          <w:rFonts w:ascii="Times New Roman" w:hAnsi="Times New Roman" w:cs="Times New Roman"/>
          <w:sz w:val="24"/>
          <w:szCs w:val="24"/>
          <w:lang w:val="pl-PL" w:eastAsia="pl-PL"/>
        </w:rPr>
        <w:t>V primeru večjega nenadnega pogina živali, se po telefonu takoj obvesti javno veterinarsko-higiensko službo in sledi njihovim navodilom glede ukrepanja.</w:t>
      </w:r>
      <w:r>
        <w:rPr>
          <w:rFonts w:ascii="Times New Roman" w:hAnsi="Times New Roman" w:cs="Times New Roman"/>
          <w:sz w:val="24"/>
          <w:szCs w:val="24"/>
          <w:lang w:val="pl-PL" w:eastAsia="pl-PL"/>
        </w:rPr>
        <w:t xml:space="preserve"> </w:t>
      </w:r>
    </w:p>
    <w:p w14:paraId="2641E68F" w14:textId="52661E96" w:rsidR="00810D80" w:rsidRPr="00567A6F" w:rsidRDefault="00810D80" w:rsidP="00567A6F">
      <w:pPr>
        <w:tabs>
          <w:tab w:val="left" w:pos="426"/>
        </w:tabs>
        <w:spacing w:after="0" w:line="240" w:lineRule="auto"/>
        <w:jc w:val="both"/>
        <w:rPr>
          <w:rFonts w:ascii="Times New Roman" w:hAnsi="Times New Roman" w:cs="Times New Roman"/>
          <w:kern w:val="32"/>
          <w:sz w:val="24"/>
          <w:szCs w:val="24"/>
          <w:lang w:val="pl-PL" w:eastAsia="pl-PL"/>
        </w:rPr>
      </w:pPr>
      <w:r w:rsidRPr="00567A6F">
        <w:rPr>
          <w:rFonts w:ascii="Times New Roman" w:hAnsi="Times New Roman" w:cs="Times New Roman"/>
          <w:kern w:val="32"/>
          <w:sz w:val="24"/>
          <w:szCs w:val="24"/>
          <w:lang w:val="pl-PL" w:eastAsia="pl-PL"/>
        </w:rPr>
        <w:t xml:space="preserve">Za dejavnost prašičereje je zelo pomembno upoštevati stroge higiensko zdravstvene ukrepe, s katerimi preprečijo oz. zmanjšajo morebitna tveganja za prenos bolezni za živali. S strogimi biovarnostnimi ukrepi kmetijsko gospodarstvo zmanjša tveganje pred zunanjimi vplivi glede prenosa morebitnih bolezni na živali. Zaposleni v hlevih, se zavežejo k temu, da doma ne smejo imeti prašičereje, da se ne bi prenašale morebitne bolezni. Prav tako se morajo držati strogih pravil glede umivanja in preoblačenja preden gredo v hlev in iz hleva. Gibanje zaposlenih med različnimi starostnimi obdobji prašičev je omejeno, saj delavci, ki delajo s plemenskim materialom ne smejo priti v stik z odstavljenimi odojki, da morebitne bolezni ne bi krožile.    </w:t>
      </w:r>
    </w:p>
    <w:p w14:paraId="4936CAEC" w14:textId="4879289B" w:rsidR="00810D80" w:rsidRPr="00810D80" w:rsidRDefault="00810D80" w:rsidP="00567A6F">
      <w:pPr>
        <w:tabs>
          <w:tab w:val="left" w:pos="426"/>
        </w:tabs>
        <w:spacing w:after="0" w:line="240" w:lineRule="auto"/>
        <w:jc w:val="both"/>
        <w:rPr>
          <w:rFonts w:ascii="Times New Roman" w:hAnsi="Times New Roman" w:cs="Times New Roman"/>
          <w:kern w:val="32"/>
          <w:sz w:val="24"/>
          <w:szCs w:val="24"/>
          <w:lang w:val="pl-PL" w:eastAsia="pl-PL"/>
        </w:rPr>
      </w:pPr>
      <w:r w:rsidRPr="00810D80">
        <w:rPr>
          <w:rFonts w:ascii="Times New Roman" w:hAnsi="Times New Roman" w:cs="Times New Roman"/>
          <w:kern w:val="32"/>
          <w:sz w:val="24"/>
          <w:szCs w:val="24"/>
          <w:lang w:val="pl-PL" w:eastAsia="pl-PL"/>
        </w:rPr>
        <w:t xml:space="preserve">Vsa vozila, preden pridejo v območje farme, se zapeljejo čez fizično bariero - bazenček z razkužilom, da s kolesi ne bi v območje farme zanesli morebitne bolezni.  </w:t>
      </w:r>
    </w:p>
    <w:p w14:paraId="5613AACE" w14:textId="77777777" w:rsidR="00810D80" w:rsidRP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p>
    <w:p w14:paraId="4B8C9054" w14:textId="77777777" w:rsidR="00810D80" w:rsidRP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r w:rsidRPr="00810D80">
        <w:rPr>
          <w:rFonts w:ascii="Times New Roman" w:hAnsi="Times New Roman" w:cs="Times New Roman"/>
          <w:kern w:val="32"/>
          <w:sz w:val="24"/>
          <w:szCs w:val="24"/>
          <w:lang w:val="pl-PL" w:eastAsia="pl-PL"/>
        </w:rPr>
        <w:t>Znotraj območja farme bodo določene posamezne vozne poti, tudi zaradi zdravstveno higienskih ukrepov, ki zmanjšujejo tveganje za prenos bolezni. Določene so vozne poti za osebna vozila zaposlenih, vozne poti tovornih vozil za dostavo krmil, vozne poti ostalih dostavnih vozil, ki pripeljejo na farmo potrebne surovine. Posebej je označena vozna pot tovornega vozila, ki bo s farme odpeljal žive živali.</w:t>
      </w:r>
    </w:p>
    <w:p w14:paraId="6A89CB24" w14:textId="77777777" w:rsidR="00810D80" w:rsidRP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p>
    <w:p w14:paraId="4343221C" w14:textId="77777777" w:rsidR="00810D80" w:rsidRP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r w:rsidRPr="00810D80">
        <w:rPr>
          <w:rFonts w:ascii="Times New Roman" w:hAnsi="Times New Roman" w:cs="Times New Roman"/>
          <w:kern w:val="32"/>
          <w:sz w:val="24"/>
          <w:szCs w:val="24"/>
          <w:lang w:val="pl-PL" w:eastAsia="pl-PL"/>
        </w:rPr>
        <w:t xml:space="preserve">Ob objektih je nasut pas prodnikov, v širini 1 m, globine 25 cm, ki deluje kot ponikalnica za padavinske vode. Ta pas prodnikov deluje tudi kot naravna prepreka za dostop raznih glodalcev </w:t>
      </w:r>
      <w:r w:rsidRPr="00810D80">
        <w:rPr>
          <w:rFonts w:ascii="Times New Roman" w:hAnsi="Times New Roman" w:cs="Times New Roman"/>
          <w:kern w:val="32"/>
          <w:sz w:val="24"/>
          <w:szCs w:val="24"/>
          <w:lang w:val="pl-PL" w:eastAsia="pl-PL"/>
        </w:rPr>
        <w:lastRenderedPageBreak/>
        <w:t xml:space="preserve">do hlevov, kar pomeni tudi pomemben higensko – zdravstveni ukrep v delovnem procesu, da ne bi prišlo do vnosa raznih bolezni. </w:t>
      </w:r>
    </w:p>
    <w:p w14:paraId="066071DD" w14:textId="77777777" w:rsidR="00567A6F" w:rsidRPr="00810D80" w:rsidRDefault="00567A6F" w:rsidP="00810D80">
      <w:pPr>
        <w:tabs>
          <w:tab w:val="left" w:pos="426"/>
        </w:tabs>
        <w:spacing w:after="0" w:line="240" w:lineRule="auto"/>
        <w:jc w:val="both"/>
        <w:rPr>
          <w:rFonts w:ascii="Times New Roman" w:hAnsi="Times New Roman" w:cs="Times New Roman"/>
          <w:kern w:val="32"/>
          <w:sz w:val="24"/>
          <w:szCs w:val="24"/>
          <w:lang w:val="pl-PL" w:eastAsia="pl-PL"/>
        </w:rPr>
      </w:pPr>
    </w:p>
    <w:p w14:paraId="33133294" w14:textId="77777777" w:rsidR="00810D80" w:rsidRP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r w:rsidRPr="00810D80">
        <w:rPr>
          <w:rFonts w:ascii="Times New Roman" w:hAnsi="Times New Roman" w:cs="Times New Roman"/>
          <w:kern w:val="32"/>
          <w:sz w:val="24"/>
          <w:szCs w:val="24"/>
          <w:lang w:val="pl-PL" w:eastAsia="pl-PL"/>
        </w:rPr>
        <w:t>Ob upoštevanju vseh biovarnostnih pravil in ukrepov, ki jih na farmi upoštevajo in izvajajo že sedaj, ocenjujemo, da je verjetnost škodljivih vplivov ob  nastanku naravnih in drugih nesreč zelo majhna.</w:t>
      </w:r>
    </w:p>
    <w:p w14:paraId="02881B22" w14:textId="77777777" w:rsidR="00810D80" w:rsidRPr="00810D80"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p>
    <w:p w14:paraId="3C17B153" w14:textId="3A858B48" w:rsidR="00BA025D" w:rsidRDefault="00810D80" w:rsidP="00810D80">
      <w:pPr>
        <w:tabs>
          <w:tab w:val="left" w:pos="426"/>
        </w:tabs>
        <w:spacing w:after="0" w:line="240" w:lineRule="auto"/>
        <w:jc w:val="both"/>
        <w:rPr>
          <w:rFonts w:ascii="Times New Roman" w:hAnsi="Times New Roman" w:cs="Times New Roman"/>
          <w:kern w:val="32"/>
          <w:sz w:val="24"/>
          <w:szCs w:val="24"/>
          <w:lang w:val="pl-PL" w:eastAsia="pl-PL"/>
        </w:rPr>
      </w:pPr>
      <w:r w:rsidRPr="00810D80">
        <w:rPr>
          <w:rFonts w:ascii="Times New Roman" w:hAnsi="Times New Roman" w:cs="Times New Roman"/>
          <w:kern w:val="32"/>
          <w:sz w:val="24"/>
          <w:szCs w:val="24"/>
          <w:lang w:val="pl-PL" w:eastAsia="pl-PL"/>
        </w:rPr>
        <w:t>Kumulativni vpliv v času obratovanja bo nastal zaradi povečanega števila živali na farmi. Ob upoštevanju zgoraj navedenih ukrepov se tveganje za škodljive vplive ob morebitnem nastanku naravnih in drugih nesreč bistveno zmanjša.</w:t>
      </w:r>
    </w:p>
    <w:p w14:paraId="0C79703A" w14:textId="77777777" w:rsidR="00810D80" w:rsidRPr="00567A6F" w:rsidRDefault="00810D80" w:rsidP="00810D80">
      <w:pPr>
        <w:tabs>
          <w:tab w:val="left" w:pos="426"/>
        </w:tabs>
        <w:spacing w:after="0" w:line="240" w:lineRule="auto"/>
        <w:jc w:val="both"/>
        <w:rPr>
          <w:rFonts w:ascii="Times New Roman" w:hAnsi="Times New Roman" w:cs="Times New Roman"/>
          <w:b/>
          <w:bCs/>
          <w:kern w:val="32"/>
          <w:sz w:val="24"/>
          <w:szCs w:val="24"/>
          <w:lang w:val="pl-PL" w:eastAsia="pl-PL"/>
        </w:rPr>
      </w:pPr>
    </w:p>
    <w:p w14:paraId="23B67A4A" w14:textId="77777777" w:rsidR="00810D80" w:rsidRPr="00567A6F" w:rsidRDefault="00810D80" w:rsidP="00810D80">
      <w:pPr>
        <w:tabs>
          <w:tab w:val="left" w:pos="426"/>
        </w:tabs>
        <w:spacing w:after="0" w:line="240" w:lineRule="auto"/>
        <w:jc w:val="both"/>
        <w:rPr>
          <w:rFonts w:ascii="Times New Roman" w:hAnsi="Times New Roman" w:cs="Times New Roman"/>
          <w:b/>
          <w:bCs/>
          <w:kern w:val="32"/>
          <w:sz w:val="24"/>
          <w:szCs w:val="24"/>
          <w:lang w:val="pl-PL" w:eastAsia="pl-PL"/>
        </w:rPr>
      </w:pPr>
    </w:p>
    <w:p w14:paraId="3BA05970" w14:textId="42B93318" w:rsidR="00BA025D" w:rsidRPr="00567A6F" w:rsidRDefault="00810D80" w:rsidP="00810D80">
      <w:pPr>
        <w:tabs>
          <w:tab w:val="left" w:pos="426"/>
        </w:tabs>
        <w:spacing w:after="0" w:line="240" w:lineRule="auto"/>
        <w:jc w:val="both"/>
        <w:rPr>
          <w:rFonts w:ascii="Times New Roman" w:hAnsi="Times New Roman" w:cs="Times New Roman"/>
          <w:b/>
          <w:bCs/>
          <w:kern w:val="32"/>
          <w:sz w:val="24"/>
          <w:szCs w:val="24"/>
          <w:lang w:val="pl-PL" w:eastAsia="pl-PL"/>
        </w:rPr>
      </w:pPr>
      <w:r w:rsidRPr="00567A6F">
        <w:rPr>
          <w:rFonts w:ascii="Times New Roman" w:hAnsi="Times New Roman" w:cs="Times New Roman"/>
          <w:b/>
          <w:bCs/>
          <w:kern w:val="32"/>
          <w:sz w:val="24"/>
          <w:szCs w:val="24"/>
          <w:lang w:val="pl-PL" w:eastAsia="pl-PL"/>
        </w:rPr>
        <w:t>4.5.2</w:t>
      </w:r>
      <w:r w:rsidRPr="00567A6F">
        <w:rPr>
          <w:rFonts w:ascii="Times New Roman" w:hAnsi="Times New Roman" w:cs="Times New Roman"/>
          <w:b/>
          <w:bCs/>
          <w:kern w:val="32"/>
          <w:sz w:val="24"/>
          <w:szCs w:val="24"/>
          <w:lang w:val="pl-PL" w:eastAsia="pl-PL"/>
        </w:rPr>
        <w:tab/>
        <w:t>Opis možnih nesreč ter ukrepi za njihovo preprečevanje in zmanjševanje njihovih posledic</w:t>
      </w:r>
    </w:p>
    <w:p w14:paraId="5D08582E" w14:textId="77777777" w:rsidR="00567A6F" w:rsidRDefault="00567A6F" w:rsidP="00567A6F">
      <w:pPr>
        <w:spacing w:after="0" w:line="240" w:lineRule="auto"/>
        <w:jc w:val="both"/>
        <w:rPr>
          <w:lang w:val="pl-PL"/>
        </w:rPr>
      </w:pPr>
    </w:p>
    <w:p w14:paraId="242BB907" w14:textId="77777777" w:rsidR="00567A6F" w:rsidRPr="002A4687" w:rsidRDefault="00567A6F" w:rsidP="00567A6F">
      <w:pPr>
        <w:spacing w:after="0" w:line="240" w:lineRule="auto"/>
        <w:jc w:val="both"/>
        <w:rPr>
          <w:rFonts w:ascii="Times New Roman" w:hAnsi="Times New Roman" w:cs="Times New Roman"/>
          <w:sz w:val="24"/>
          <w:szCs w:val="24"/>
          <w:u w:val="single"/>
          <w:lang w:val="pl-PL" w:eastAsia="pl-PL"/>
        </w:rPr>
      </w:pPr>
      <w:r w:rsidRPr="002A4687">
        <w:rPr>
          <w:rFonts w:ascii="Times New Roman" w:hAnsi="Times New Roman" w:cs="Times New Roman"/>
          <w:sz w:val="24"/>
          <w:szCs w:val="24"/>
          <w:u w:val="single"/>
          <w:lang w:val="pl-PL" w:eastAsia="pl-PL"/>
        </w:rPr>
        <w:t>4.5.</w:t>
      </w:r>
      <w:r>
        <w:rPr>
          <w:rFonts w:ascii="Times New Roman" w:hAnsi="Times New Roman" w:cs="Times New Roman"/>
          <w:sz w:val="24"/>
          <w:szCs w:val="24"/>
          <w:u w:val="single"/>
          <w:lang w:val="pl-PL" w:eastAsia="pl-PL"/>
        </w:rPr>
        <w:t>2</w:t>
      </w:r>
      <w:r w:rsidRPr="002A4687">
        <w:rPr>
          <w:rFonts w:ascii="Times New Roman" w:hAnsi="Times New Roman" w:cs="Times New Roman"/>
          <w:sz w:val="24"/>
          <w:szCs w:val="24"/>
          <w:u w:val="single"/>
          <w:lang w:val="pl-PL" w:eastAsia="pl-PL"/>
        </w:rPr>
        <w:t xml:space="preserve">.1 </w:t>
      </w:r>
      <w:r>
        <w:rPr>
          <w:rFonts w:ascii="Times New Roman" w:hAnsi="Times New Roman" w:cs="Times New Roman"/>
          <w:sz w:val="24"/>
          <w:szCs w:val="24"/>
          <w:u w:val="single"/>
          <w:lang w:val="pl-PL" w:eastAsia="pl-PL"/>
        </w:rPr>
        <w:t>Opis možnih nesreč</w:t>
      </w:r>
    </w:p>
    <w:p w14:paraId="3C6603A1" w14:textId="77777777" w:rsidR="00567A6F" w:rsidRDefault="00567A6F" w:rsidP="00567A6F">
      <w:pPr>
        <w:spacing w:after="0" w:line="240" w:lineRule="auto"/>
        <w:jc w:val="both"/>
        <w:rPr>
          <w:rFonts w:ascii="Times New Roman" w:hAnsi="Times New Roman" w:cs="Times New Roman"/>
          <w:sz w:val="24"/>
          <w:szCs w:val="24"/>
        </w:rPr>
      </w:pPr>
    </w:p>
    <w:p w14:paraId="30A61945" w14:textId="77777777" w:rsidR="00567A6F" w:rsidRDefault="00567A6F" w:rsidP="00567A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Možne nesreče:</w:t>
      </w:r>
    </w:p>
    <w:p w14:paraId="6F24477A" w14:textId="45E1BD18" w:rsidR="00567A6F" w:rsidRDefault="00567A6F" w:rsidP="00567A6F">
      <w:pPr>
        <w:pStyle w:val="Odstavekseznama"/>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Požar na tehnoloških enotah oz. objektih;</w:t>
      </w:r>
    </w:p>
    <w:p w14:paraId="4603E536" w14:textId="4DEF4AFE" w:rsidR="00810D80" w:rsidRPr="00567A6F" w:rsidRDefault="00567A6F" w:rsidP="00567A6F">
      <w:pPr>
        <w:pStyle w:val="Odstavekseznama"/>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Iztekanje nevarnih snovi iz betonskih lagun (npr. SkRO1);</w:t>
      </w:r>
    </w:p>
    <w:p w14:paraId="65DF4D1F" w14:textId="77777777" w:rsidR="00567A6F" w:rsidRDefault="00567A6F" w:rsidP="00567A6F">
      <w:pPr>
        <w:spacing w:after="0" w:line="240" w:lineRule="auto"/>
        <w:jc w:val="both"/>
        <w:rPr>
          <w:rFonts w:ascii="Times New Roman" w:hAnsi="Times New Roman" w:cs="Times New Roman"/>
          <w:sz w:val="24"/>
          <w:szCs w:val="24"/>
        </w:rPr>
      </w:pPr>
    </w:p>
    <w:p w14:paraId="429E7ED8" w14:textId="296238E6" w:rsidR="00567A6F" w:rsidRPr="000F19B7" w:rsidRDefault="00567A6F" w:rsidP="00567A6F">
      <w:pPr>
        <w:spacing w:after="0" w:line="240" w:lineRule="auto"/>
        <w:jc w:val="both"/>
        <w:rPr>
          <w:rFonts w:ascii="Times New Roman" w:hAnsi="Times New Roman" w:cs="Times New Roman"/>
          <w:sz w:val="24"/>
          <w:szCs w:val="24"/>
        </w:rPr>
      </w:pPr>
      <w:r w:rsidRPr="000F19B7">
        <w:rPr>
          <w:rFonts w:ascii="Times New Roman" w:hAnsi="Times New Roman" w:cs="Times New Roman"/>
          <w:sz w:val="24"/>
          <w:szCs w:val="24"/>
        </w:rPr>
        <w:t>Možna nesreča na napravi</w:t>
      </w:r>
      <w:r>
        <w:rPr>
          <w:rFonts w:ascii="Times New Roman" w:hAnsi="Times New Roman" w:cs="Times New Roman"/>
          <w:sz w:val="24"/>
          <w:szCs w:val="24"/>
        </w:rPr>
        <w:t xml:space="preserve"> IED, </w:t>
      </w:r>
      <w:r w:rsidRPr="000F19B7">
        <w:rPr>
          <w:rFonts w:ascii="Times New Roman" w:hAnsi="Times New Roman" w:cs="Times New Roman"/>
          <w:sz w:val="24"/>
          <w:szCs w:val="24"/>
        </w:rPr>
        <w:t>bi lahko bila</w:t>
      </w:r>
      <w:r>
        <w:rPr>
          <w:rFonts w:ascii="Times New Roman" w:hAnsi="Times New Roman" w:cs="Times New Roman"/>
          <w:sz w:val="24"/>
          <w:szCs w:val="24"/>
        </w:rPr>
        <w:t>,</w:t>
      </w:r>
      <w:r w:rsidRPr="000F19B7">
        <w:rPr>
          <w:rFonts w:ascii="Times New Roman" w:hAnsi="Times New Roman" w:cs="Times New Roman"/>
          <w:sz w:val="24"/>
          <w:szCs w:val="24"/>
        </w:rPr>
        <w:t xml:space="preserve"> </w:t>
      </w:r>
      <w:r w:rsidRPr="00EC6893">
        <w:rPr>
          <w:rFonts w:ascii="Times New Roman" w:hAnsi="Times New Roman" w:cs="Times New Roman"/>
          <w:b/>
          <w:bCs/>
          <w:sz w:val="24"/>
          <w:szCs w:val="24"/>
        </w:rPr>
        <w:t>izbruh požara</w:t>
      </w:r>
      <w:r>
        <w:rPr>
          <w:rFonts w:ascii="Times New Roman" w:hAnsi="Times New Roman" w:cs="Times New Roman"/>
          <w:sz w:val="24"/>
          <w:szCs w:val="24"/>
        </w:rPr>
        <w:t>, zaradi:</w:t>
      </w:r>
    </w:p>
    <w:p w14:paraId="5575037A" w14:textId="38AA111E" w:rsidR="00567A6F" w:rsidRPr="00567A6F" w:rsidRDefault="00567A6F" w:rsidP="00567A6F">
      <w:pPr>
        <w:pStyle w:val="Odstavekseznama"/>
        <w:numPr>
          <w:ilvl w:val="0"/>
          <w:numId w:val="14"/>
        </w:numPr>
        <w:spacing w:after="0" w:line="240" w:lineRule="auto"/>
        <w:jc w:val="both"/>
        <w:rPr>
          <w:rFonts w:ascii="Times New Roman" w:hAnsi="Times New Roman" w:cs="Times New Roman"/>
          <w:sz w:val="24"/>
          <w:szCs w:val="24"/>
        </w:rPr>
      </w:pPr>
      <w:r w:rsidRPr="00567A6F">
        <w:rPr>
          <w:rFonts w:ascii="Times New Roman" w:hAnsi="Times New Roman" w:cs="Times New Roman"/>
          <w:sz w:val="24"/>
          <w:szCs w:val="24"/>
        </w:rPr>
        <w:t>okvare na električnih napeljavah in okvare električnih porabnikov,</w:t>
      </w:r>
    </w:p>
    <w:p w14:paraId="05134574" w14:textId="275B1224" w:rsidR="00567A6F" w:rsidRPr="00567A6F" w:rsidRDefault="00567A6F" w:rsidP="00567A6F">
      <w:pPr>
        <w:pStyle w:val="Odstavekseznama"/>
        <w:numPr>
          <w:ilvl w:val="0"/>
          <w:numId w:val="14"/>
        </w:numPr>
        <w:spacing w:after="0" w:line="240" w:lineRule="auto"/>
        <w:jc w:val="both"/>
        <w:rPr>
          <w:rFonts w:ascii="Times New Roman" w:hAnsi="Times New Roman" w:cs="Times New Roman"/>
          <w:sz w:val="24"/>
          <w:szCs w:val="24"/>
        </w:rPr>
      </w:pPr>
      <w:r w:rsidRPr="00567A6F">
        <w:rPr>
          <w:rFonts w:ascii="Times New Roman" w:hAnsi="Times New Roman" w:cs="Times New Roman"/>
          <w:sz w:val="24"/>
          <w:szCs w:val="24"/>
        </w:rPr>
        <w:t>neupoštevanje določil o prepovedi kajenja v objektu,</w:t>
      </w:r>
    </w:p>
    <w:p w14:paraId="4F5C165B" w14:textId="7A1945EE" w:rsidR="00567A6F" w:rsidRPr="00567A6F" w:rsidRDefault="00567A6F" w:rsidP="00567A6F">
      <w:pPr>
        <w:pStyle w:val="Odstavekseznama"/>
        <w:numPr>
          <w:ilvl w:val="0"/>
          <w:numId w:val="14"/>
        </w:numPr>
        <w:spacing w:after="0" w:line="240" w:lineRule="auto"/>
        <w:jc w:val="both"/>
        <w:rPr>
          <w:rFonts w:ascii="Times New Roman" w:hAnsi="Times New Roman" w:cs="Times New Roman"/>
          <w:sz w:val="24"/>
          <w:szCs w:val="24"/>
        </w:rPr>
      </w:pPr>
      <w:r w:rsidRPr="00567A6F">
        <w:rPr>
          <w:rFonts w:ascii="Times New Roman" w:hAnsi="Times New Roman" w:cs="Times New Roman"/>
          <w:sz w:val="24"/>
          <w:szCs w:val="24"/>
        </w:rPr>
        <w:t>nevarnosti pri vročih delih (varjenje, brušenje, avtogeni in laserski razrez ,…),</w:t>
      </w:r>
    </w:p>
    <w:p w14:paraId="1AD28923" w14:textId="2C92AE13" w:rsidR="00567A6F" w:rsidRPr="00567A6F" w:rsidRDefault="00567A6F" w:rsidP="00567A6F">
      <w:pPr>
        <w:pStyle w:val="Odstavekseznama"/>
        <w:numPr>
          <w:ilvl w:val="0"/>
          <w:numId w:val="14"/>
        </w:numPr>
        <w:spacing w:after="0" w:line="240" w:lineRule="auto"/>
        <w:jc w:val="both"/>
        <w:rPr>
          <w:rFonts w:ascii="Times New Roman" w:hAnsi="Times New Roman" w:cs="Times New Roman"/>
          <w:sz w:val="24"/>
          <w:szCs w:val="24"/>
        </w:rPr>
      </w:pPr>
      <w:r w:rsidRPr="00567A6F">
        <w:rPr>
          <w:rFonts w:ascii="Times New Roman" w:hAnsi="Times New Roman" w:cs="Times New Roman"/>
          <w:sz w:val="24"/>
          <w:szCs w:val="24"/>
        </w:rPr>
        <w:t>nepravilnosti pri izvajanju raznih vzdrževalnih del – uporaba iskrečega orodja,</w:t>
      </w:r>
    </w:p>
    <w:p w14:paraId="19E3C2A8" w14:textId="5E7679B7" w:rsidR="00567A6F" w:rsidRPr="00567A6F" w:rsidRDefault="00567A6F" w:rsidP="00567A6F">
      <w:pPr>
        <w:pStyle w:val="Odstavekseznama"/>
        <w:numPr>
          <w:ilvl w:val="0"/>
          <w:numId w:val="14"/>
        </w:numPr>
        <w:spacing w:after="0" w:line="240" w:lineRule="auto"/>
        <w:jc w:val="both"/>
        <w:rPr>
          <w:rFonts w:ascii="Times New Roman" w:hAnsi="Times New Roman" w:cs="Times New Roman"/>
          <w:sz w:val="24"/>
          <w:szCs w:val="24"/>
        </w:rPr>
      </w:pPr>
      <w:r w:rsidRPr="00567A6F">
        <w:rPr>
          <w:rFonts w:ascii="Times New Roman" w:hAnsi="Times New Roman" w:cs="Times New Roman"/>
          <w:sz w:val="24"/>
          <w:szCs w:val="24"/>
        </w:rPr>
        <w:t>skladiščenje vnetljivih snovi,</w:t>
      </w:r>
    </w:p>
    <w:p w14:paraId="51AF70AF" w14:textId="2B0ADDA5" w:rsidR="00567A6F" w:rsidRPr="00567A6F" w:rsidRDefault="00567A6F" w:rsidP="00567A6F">
      <w:pPr>
        <w:pStyle w:val="Odstavekseznama"/>
        <w:numPr>
          <w:ilvl w:val="0"/>
          <w:numId w:val="14"/>
        </w:numPr>
        <w:spacing w:after="0" w:line="240" w:lineRule="auto"/>
        <w:jc w:val="both"/>
        <w:rPr>
          <w:rFonts w:ascii="Times New Roman" w:hAnsi="Times New Roman" w:cs="Times New Roman"/>
          <w:sz w:val="24"/>
          <w:szCs w:val="24"/>
        </w:rPr>
      </w:pPr>
      <w:r w:rsidRPr="00567A6F">
        <w:rPr>
          <w:rFonts w:ascii="Times New Roman" w:hAnsi="Times New Roman" w:cs="Times New Roman"/>
          <w:sz w:val="24"/>
          <w:szCs w:val="24"/>
        </w:rPr>
        <w:t>naravne nezgode (udar strele),</w:t>
      </w:r>
    </w:p>
    <w:p w14:paraId="5282D89E" w14:textId="357CD4A4" w:rsidR="00567A6F" w:rsidRPr="00567A6F" w:rsidRDefault="00567A6F" w:rsidP="00567A6F">
      <w:pPr>
        <w:pStyle w:val="Odstavekseznama"/>
        <w:numPr>
          <w:ilvl w:val="0"/>
          <w:numId w:val="14"/>
        </w:numPr>
        <w:spacing w:after="0" w:line="240" w:lineRule="auto"/>
        <w:jc w:val="both"/>
        <w:rPr>
          <w:rFonts w:ascii="Times New Roman" w:hAnsi="Times New Roman" w:cs="Times New Roman"/>
          <w:sz w:val="24"/>
          <w:szCs w:val="24"/>
        </w:rPr>
      </w:pPr>
      <w:r w:rsidRPr="00567A6F">
        <w:rPr>
          <w:rFonts w:ascii="Times New Roman" w:hAnsi="Times New Roman" w:cs="Times New Roman"/>
          <w:sz w:val="24"/>
          <w:szCs w:val="24"/>
        </w:rPr>
        <w:t>namerno povzročena nevarnost – sabotaža.</w:t>
      </w:r>
    </w:p>
    <w:p w14:paraId="25164157" w14:textId="77777777" w:rsidR="00567A6F" w:rsidRDefault="00567A6F"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p>
    <w:p w14:paraId="1706B10F" w14:textId="3414B6CE" w:rsidR="00567A6F" w:rsidRDefault="00567A6F" w:rsidP="00567A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 objekte reje - hleve, je bil v času izdelave projektne dokumentacije </w:t>
      </w:r>
      <w:r w:rsidRPr="00EC6893">
        <w:rPr>
          <w:rFonts w:ascii="Times New Roman" w:hAnsi="Times New Roman" w:cs="Times New Roman"/>
          <w:sz w:val="24"/>
          <w:szCs w:val="24"/>
        </w:rPr>
        <w:t>izdelan Izkaz požarne varnosti, kjer so opredeljena tveganja in ukrepi, ki so se izvedli z gradnjo</w:t>
      </w:r>
      <w:r>
        <w:rPr>
          <w:rFonts w:ascii="Times New Roman" w:hAnsi="Times New Roman" w:cs="Times New Roman"/>
          <w:sz w:val="24"/>
          <w:szCs w:val="24"/>
        </w:rPr>
        <w:t>, za zmanjšanje tveganja in posledic ob morebitnem požaru (razdelitev in razmejitev požarnih sektorjev, požarna vrata na kotlovnici, kovinska streha na objektih, gasilni sistem v objektu, itd.). Za objekte je bil izdelan Požarni red, ki opredeljuje vse ukrepe za preprečevanje požara in navodila za ukrepanje v primeru požara.</w:t>
      </w:r>
    </w:p>
    <w:p w14:paraId="6F4FE426" w14:textId="77777777" w:rsidR="00567A6F" w:rsidRDefault="00567A6F" w:rsidP="00567A6F">
      <w:pPr>
        <w:spacing w:after="0" w:line="240" w:lineRule="auto"/>
        <w:jc w:val="both"/>
        <w:rPr>
          <w:rFonts w:ascii="Times New Roman" w:hAnsi="Times New Roman" w:cs="Times New Roman"/>
          <w:sz w:val="24"/>
          <w:szCs w:val="24"/>
        </w:rPr>
      </w:pPr>
    </w:p>
    <w:p w14:paraId="76C34265" w14:textId="77777777" w:rsidR="00567A6F" w:rsidRDefault="00567A6F" w:rsidP="00567A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 objektih hlevov so vgrajeni strelovodi, kot obramba pred strelami, ki bi lahko povzročile požar na napravi. Vsaka štiri leta se izvaja pregled inštalacije strelovoda.</w:t>
      </w:r>
    </w:p>
    <w:p w14:paraId="3BD71481" w14:textId="77777777" w:rsidR="00567A6F" w:rsidRDefault="00567A6F" w:rsidP="00567A6F">
      <w:pPr>
        <w:spacing w:after="0" w:line="240" w:lineRule="auto"/>
        <w:jc w:val="both"/>
        <w:rPr>
          <w:rFonts w:ascii="Times New Roman" w:hAnsi="Times New Roman" w:cs="Times New Roman"/>
          <w:sz w:val="24"/>
          <w:szCs w:val="24"/>
        </w:rPr>
      </w:pPr>
    </w:p>
    <w:p w14:paraId="453A5D6C" w14:textId="5DABCBEE" w:rsidR="00567A6F" w:rsidRDefault="00567A6F" w:rsidP="00567A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Na kmetiji se razen </w:t>
      </w:r>
      <w:proofErr w:type="spellStart"/>
      <w:r>
        <w:rPr>
          <w:rFonts w:ascii="Times New Roman" w:hAnsi="Times New Roman" w:cs="Times New Roman"/>
          <w:sz w:val="24"/>
          <w:szCs w:val="24"/>
        </w:rPr>
        <w:t>diesel</w:t>
      </w:r>
      <w:proofErr w:type="spellEnd"/>
      <w:r>
        <w:rPr>
          <w:rFonts w:ascii="Times New Roman" w:hAnsi="Times New Roman" w:cs="Times New Roman"/>
          <w:sz w:val="24"/>
          <w:szCs w:val="24"/>
        </w:rPr>
        <w:t xml:space="preserve"> goriva, ki se nahaja v </w:t>
      </w:r>
      <w:proofErr w:type="spellStart"/>
      <w:r>
        <w:rPr>
          <w:rFonts w:ascii="Times New Roman" w:hAnsi="Times New Roman" w:cs="Times New Roman"/>
          <w:sz w:val="24"/>
          <w:szCs w:val="24"/>
        </w:rPr>
        <w:t>diesel</w:t>
      </w:r>
      <w:proofErr w:type="spellEnd"/>
      <w:r>
        <w:rPr>
          <w:rFonts w:ascii="Times New Roman" w:hAnsi="Times New Roman" w:cs="Times New Roman"/>
          <w:sz w:val="24"/>
          <w:szCs w:val="24"/>
        </w:rPr>
        <w:t xml:space="preserve"> agregatu (</w:t>
      </w:r>
      <w:r w:rsidRPr="00AD349F">
        <w:rPr>
          <w:rFonts w:ascii="Times New Roman" w:hAnsi="Times New Roman" w:cs="Times New Roman"/>
          <w:b/>
          <w:bCs/>
          <w:sz w:val="24"/>
          <w:szCs w:val="24"/>
        </w:rPr>
        <w:t>N</w:t>
      </w:r>
      <w:r>
        <w:rPr>
          <w:rFonts w:ascii="Times New Roman" w:hAnsi="Times New Roman" w:cs="Times New Roman"/>
          <w:b/>
          <w:bCs/>
          <w:sz w:val="24"/>
          <w:szCs w:val="24"/>
        </w:rPr>
        <w:t>12</w:t>
      </w:r>
      <w:r>
        <w:rPr>
          <w:rFonts w:ascii="Times New Roman" w:hAnsi="Times New Roman" w:cs="Times New Roman"/>
          <w:sz w:val="24"/>
          <w:szCs w:val="24"/>
        </w:rPr>
        <w:t xml:space="preserve">), ne skladiščijo nevarne ali vnetljive snovi. </w:t>
      </w:r>
    </w:p>
    <w:p w14:paraId="6B1ED9CA" w14:textId="1F5C88D8" w:rsidR="00567A6F" w:rsidRDefault="00567A6F" w:rsidP="00567A6F">
      <w:pPr>
        <w:pStyle w:val="Odstavekseznama"/>
        <w:spacing w:after="0" w:line="240" w:lineRule="auto"/>
        <w:ind w:left="0"/>
        <w:jc w:val="both"/>
        <w:rPr>
          <w:rFonts w:ascii="Times New Roman" w:hAnsi="Times New Roman" w:cs="Times New Roman"/>
          <w:sz w:val="24"/>
          <w:szCs w:val="24"/>
          <w:lang w:val="pl-PL" w:eastAsia="pl-PL"/>
        </w:rPr>
      </w:pPr>
      <w:r>
        <w:rPr>
          <w:rFonts w:ascii="Times New Roman" w:hAnsi="Times New Roman" w:cs="Times New Roman"/>
          <w:sz w:val="24"/>
          <w:szCs w:val="24"/>
          <w:lang w:val="pl-PL" w:eastAsia="pl-PL"/>
        </w:rPr>
        <w:t xml:space="preserve">Na kmetiji se v kovinskem rezervoarju diesel agregata, nahaja </w:t>
      </w:r>
      <w:r w:rsidRPr="00E513F6">
        <w:rPr>
          <w:rFonts w:ascii="Times New Roman" w:hAnsi="Times New Roman" w:cs="Times New Roman"/>
          <w:b/>
          <w:bCs/>
          <w:sz w:val="24"/>
          <w:szCs w:val="24"/>
          <w:lang w:val="pl-PL" w:eastAsia="pl-PL"/>
        </w:rPr>
        <w:t>diesel gorivo</w:t>
      </w:r>
      <w:r>
        <w:rPr>
          <w:rFonts w:ascii="Times New Roman" w:hAnsi="Times New Roman" w:cs="Times New Roman"/>
          <w:sz w:val="24"/>
          <w:szCs w:val="24"/>
          <w:lang w:val="pl-PL" w:eastAsia="pl-PL"/>
        </w:rPr>
        <w:t xml:space="preserve"> v količini ca. 150 litrov. Agregat se nahaja na betonski ploščadi in ima lovilno posodo. Okolica območja hlevov je vodotesno urejena z asfaltom. Vse utrjene povozne površine imajo odtok preko peskolovov in ponikovalnega polja.</w:t>
      </w:r>
    </w:p>
    <w:p w14:paraId="19960742" w14:textId="77777777" w:rsidR="00567A6F" w:rsidRDefault="00567A6F" w:rsidP="00567A6F">
      <w:pPr>
        <w:pStyle w:val="Odstavekseznama"/>
        <w:spacing w:after="0" w:line="240" w:lineRule="auto"/>
        <w:ind w:left="0"/>
        <w:jc w:val="both"/>
        <w:rPr>
          <w:rFonts w:ascii="Times New Roman" w:hAnsi="Times New Roman" w:cs="Times New Roman"/>
          <w:sz w:val="24"/>
          <w:szCs w:val="24"/>
          <w:u w:val="single"/>
          <w:lang w:val="pl-PL" w:eastAsia="pl-PL"/>
        </w:rPr>
      </w:pPr>
    </w:p>
    <w:p w14:paraId="2BA11F9B" w14:textId="6B5E180A" w:rsidR="00567A6F" w:rsidRDefault="00567A6F" w:rsidP="00567A6F">
      <w:pPr>
        <w:pStyle w:val="Odstavekseznama"/>
        <w:spacing w:after="0" w:line="240" w:lineRule="auto"/>
        <w:ind w:left="0"/>
        <w:jc w:val="both"/>
        <w:rPr>
          <w:rFonts w:ascii="Times New Roman" w:hAnsi="Times New Roman" w:cs="Times New Roman"/>
          <w:sz w:val="24"/>
          <w:szCs w:val="24"/>
          <w:lang w:val="pl-PL" w:eastAsia="pl-PL"/>
        </w:rPr>
      </w:pPr>
      <w:r w:rsidRPr="00AD349F">
        <w:rPr>
          <w:rFonts w:ascii="Times New Roman" w:hAnsi="Times New Roman" w:cs="Times New Roman"/>
          <w:sz w:val="24"/>
          <w:szCs w:val="24"/>
          <w:u w:val="single"/>
          <w:lang w:val="pl-PL" w:eastAsia="pl-PL"/>
        </w:rPr>
        <w:t>Ukrep:</w:t>
      </w:r>
      <w:r>
        <w:rPr>
          <w:rFonts w:ascii="Times New Roman" w:hAnsi="Times New Roman" w:cs="Times New Roman"/>
          <w:sz w:val="24"/>
          <w:szCs w:val="24"/>
          <w:lang w:val="pl-PL" w:eastAsia="pl-PL"/>
        </w:rPr>
        <w:t xml:space="preserve"> V primeru razlitja diesel goriva ali olja iz prevoznih sredstev, je na območju farme pripravljen tudi pesek, ki bi se v takem primeru uporabil kot absorpcijsko sredstvo. </w:t>
      </w:r>
    </w:p>
    <w:p w14:paraId="52801732" w14:textId="77777777" w:rsidR="00567A6F" w:rsidRDefault="00567A6F"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p>
    <w:p w14:paraId="54EB01E8" w14:textId="6F16B99D" w:rsidR="00567A6F" w:rsidRPr="00D01E72" w:rsidRDefault="00567A6F" w:rsidP="00BA025D">
      <w:pPr>
        <w:tabs>
          <w:tab w:val="left" w:pos="426"/>
        </w:tabs>
        <w:spacing w:after="0" w:line="240" w:lineRule="auto"/>
        <w:jc w:val="both"/>
        <w:rPr>
          <w:rFonts w:ascii="Times New Roman" w:hAnsi="Times New Roman" w:cs="Times New Roman"/>
          <w:b/>
          <w:bCs/>
          <w:kern w:val="32"/>
          <w:sz w:val="24"/>
          <w:szCs w:val="24"/>
          <w:highlight w:val="yellow"/>
          <w:lang w:val="pl-PL" w:eastAsia="pl-PL"/>
        </w:rPr>
      </w:pPr>
      <w:r w:rsidRPr="00D01E72">
        <w:rPr>
          <w:rFonts w:ascii="Times New Roman" w:hAnsi="Times New Roman" w:cs="Times New Roman"/>
          <w:b/>
          <w:bCs/>
          <w:sz w:val="24"/>
          <w:szCs w:val="24"/>
        </w:rPr>
        <w:lastRenderedPageBreak/>
        <w:t>Iztekanje nevarnih snovi iz betonskih lagun</w:t>
      </w:r>
    </w:p>
    <w:p w14:paraId="104D95AE" w14:textId="7EB59DAC" w:rsidR="00567A6F" w:rsidRDefault="00567A6F"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r w:rsidRPr="00567A6F">
        <w:rPr>
          <w:rFonts w:ascii="Times New Roman" w:hAnsi="Times New Roman" w:cs="Times New Roman"/>
          <w:kern w:val="32"/>
          <w:sz w:val="24"/>
          <w:szCs w:val="24"/>
          <w:lang w:val="pl-PL" w:eastAsia="pl-PL"/>
        </w:rPr>
        <w:t>Lagune med sabo niso povezane, kar bi povzročilo efekt vezne posode. Gnojevko v posamezno laguno se razporedi s črpalko, glede na stanje količine gnojevke v posamezni laguni. Tako je posamezna laguna lahko tudi vmes prazna. V tem času se lahko ugotovijo morebitne razpoke ali nepravilnosti, ki bi privedle do nekontroliranega odtekanja gnojevke v okolje oz. v bližnji vodotok. S sprotnim preverjanjem zidov se preprečijo morebitni škodljivi vplivi zaradi poškodb.</w:t>
      </w:r>
    </w:p>
    <w:p w14:paraId="7B4E80AF" w14:textId="77777777" w:rsidR="00567A6F" w:rsidRDefault="00567A6F"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p>
    <w:p w14:paraId="532F3353" w14:textId="77777777" w:rsidR="00567A6F" w:rsidRDefault="00567A6F"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p>
    <w:p w14:paraId="32A9D0B2" w14:textId="77777777" w:rsidR="00567A6F" w:rsidRPr="00567A6F" w:rsidRDefault="00567A6F" w:rsidP="00567A6F">
      <w:pPr>
        <w:spacing w:after="0" w:line="240" w:lineRule="auto"/>
        <w:jc w:val="both"/>
        <w:rPr>
          <w:rFonts w:ascii="Times New Roman" w:hAnsi="Times New Roman" w:cs="Times New Roman"/>
          <w:b/>
          <w:bCs/>
          <w:sz w:val="24"/>
          <w:szCs w:val="24"/>
          <w:u w:val="single"/>
          <w:lang w:val="pl-PL" w:eastAsia="pl-PL"/>
        </w:rPr>
      </w:pPr>
      <w:r w:rsidRPr="00567A6F">
        <w:rPr>
          <w:rFonts w:ascii="Times New Roman" w:hAnsi="Times New Roman" w:cs="Times New Roman"/>
          <w:b/>
          <w:bCs/>
          <w:sz w:val="24"/>
          <w:szCs w:val="24"/>
          <w:u w:val="single"/>
          <w:lang w:val="pl-PL" w:eastAsia="pl-PL"/>
        </w:rPr>
        <w:t>4.5.2.2 Ukrepi za preprečevanje in zmanjševanje posledic nesreč</w:t>
      </w:r>
    </w:p>
    <w:p w14:paraId="6A4D4DAD" w14:textId="77777777" w:rsidR="00567A6F" w:rsidRDefault="00567A6F"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p>
    <w:p w14:paraId="5A79EB35" w14:textId="2046CF2C" w:rsidR="00567A6F" w:rsidRDefault="00567A6F" w:rsidP="00567A6F">
      <w:pPr>
        <w:spacing w:after="0" w:line="240" w:lineRule="auto"/>
        <w:jc w:val="both"/>
        <w:rPr>
          <w:rFonts w:ascii="Times New Roman" w:hAnsi="Times New Roman" w:cs="Times New Roman"/>
          <w:sz w:val="24"/>
          <w:szCs w:val="24"/>
        </w:rPr>
      </w:pPr>
      <w:r w:rsidRPr="000F19B7">
        <w:rPr>
          <w:rFonts w:ascii="Times New Roman" w:hAnsi="Times New Roman" w:cs="Times New Roman"/>
          <w:sz w:val="24"/>
          <w:szCs w:val="24"/>
        </w:rPr>
        <w:t>Izdelan je bil</w:t>
      </w:r>
      <w:r>
        <w:rPr>
          <w:rFonts w:ascii="Times New Roman" w:hAnsi="Times New Roman" w:cs="Times New Roman"/>
          <w:sz w:val="24"/>
          <w:szCs w:val="24"/>
        </w:rPr>
        <w:t xml:space="preserve"> tudi</w:t>
      </w:r>
      <w:r w:rsidRPr="000F19B7">
        <w:rPr>
          <w:rFonts w:ascii="Times New Roman" w:hAnsi="Times New Roman" w:cs="Times New Roman"/>
          <w:sz w:val="24"/>
          <w:szCs w:val="24"/>
        </w:rPr>
        <w:t xml:space="preserve"> </w:t>
      </w:r>
      <w:r w:rsidRPr="00EC6893">
        <w:rPr>
          <w:rFonts w:ascii="Times New Roman" w:hAnsi="Times New Roman" w:cs="Times New Roman"/>
          <w:sz w:val="24"/>
          <w:szCs w:val="24"/>
        </w:rPr>
        <w:t>elaborat Požarni red,</w:t>
      </w:r>
      <w:r>
        <w:rPr>
          <w:rFonts w:ascii="Times New Roman" w:hAnsi="Times New Roman" w:cs="Times New Roman"/>
          <w:sz w:val="24"/>
          <w:szCs w:val="24"/>
        </w:rPr>
        <w:t xml:space="preserve"> ki predvideva vsa možna tveganja in ravnanje v primeru požara. Z vsebino Požarnega reda je seznanjeno vso osebje, ki na kmetiji farmi. V vsakem objektu je v komandni sobi izobešen Izvleček iz požarnega reda, ki navaja povzetek, kako se ob izbruhu morebitnega požara ukrepa.</w:t>
      </w:r>
    </w:p>
    <w:p w14:paraId="124146DE" w14:textId="77777777" w:rsidR="00567A6F" w:rsidRDefault="00567A6F" w:rsidP="00567A6F">
      <w:pPr>
        <w:spacing w:after="0" w:line="240" w:lineRule="auto"/>
        <w:jc w:val="both"/>
        <w:rPr>
          <w:rFonts w:ascii="Times New Roman" w:hAnsi="Times New Roman" w:cs="Times New Roman"/>
          <w:sz w:val="24"/>
          <w:szCs w:val="24"/>
        </w:rPr>
      </w:pPr>
    </w:p>
    <w:p w14:paraId="6D487ABA" w14:textId="77777777" w:rsidR="00567A6F" w:rsidRDefault="00567A6F" w:rsidP="00567A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 primeru požara se takoj pokliče na številko 112 in se obvesti center za obveščanje.</w:t>
      </w:r>
    </w:p>
    <w:p w14:paraId="109927BC" w14:textId="77777777" w:rsidR="00567A6F" w:rsidRDefault="00567A6F" w:rsidP="00567A6F">
      <w:pPr>
        <w:spacing w:after="0" w:line="240" w:lineRule="auto"/>
        <w:jc w:val="both"/>
        <w:rPr>
          <w:rFonts w:ascii="Times New Roman" w:hAnsi="Times New Roman" w:cs="Times New Roman"/>
          <w:sz w:val="24"/>
          <w:szCs w:val="24"/>
        </w:rPr>
      </w:pPr>
    </w:p>
    <w:p w14:paraId="5E961C01" w14:textId="77777777" w:rsidR="00567A6F" w:rsidRPr="00205563" w:rsidRDefault="00567A6F" w:rsidP="00567A6F">
      <w:pPr>
        <w:spacing w:after="0" w:line="240" w:lineRule="auto"/>
        <w:jc w:val="both"/>
        <w:rPr>
          <w:rFonts w:ascii="Times New Roman" w:hAnsi="Times New Roman" w:cs="Times New Roman"/>
          <w:sz w:val="24"/>
          <w:szCs w:val="24"/>
          <w:u w:val="single"/>
        </w:rPr>
      </w:pPr>
      <w:r w:rsidRPr="00205563">
        <w:rPr>
          <w:rFonts w:ascii="Times New Roman" w:hAnsi="Times New Roman" w:cs="Times New Roman"/>
          <w:sz w:val="24"/>
          <w:szCs w:val="24"/>
          <w:u w:val="single"/>
        </w:rPr>
        <w:t>Ukrepi po prijavi požara:</w:t>
      </w:r>
    </w:p>
    <w:p w14:paraId="3FBD41DB" w14:textId="77777777" w:rsidR="00567A6F" w:rsidRPr="00205563" w:rsidRDefault="00567A6F" w:rsidP="00567A6F">
      <w:pPr>
        <w:pStyle w:val="Odstavekseznama"/>
        <w:numPr>
          <w:ilvl w:val="0"/>
          <w:numId w:val="6"/>
        </w:numPr>
        <w:spacing w:after="0" w:line="240" w:lineRule="auto"/>
        <w:jc w:val="both"/>
        <w:rPr>
          <w:rFonts w:ascii="Times New Roman" w:hAnsi="Times New Roman" w:cs="Times New Roman"/>
          <w:sz w:val="24"/>
          <w:szCs w:val="24"/>
        </w:rPr>
      </w:pPr>
      <w:r w:rsidRPr="00205563">
        <w:rPr>
          <w:rFonts w:ascii="Times New Roman" w:hAnsi="Times New Roman" w:cs="Times New Roman"/>
          <w:sz w:val="24"/>
          <w:szCs w:val="24"/>
        </w:rPr>
        <w:t>poskrbimo za varnost, to je za evakuacijo iz območja požara vseh ljudi, ki ne morejo sodelovati pri gašenju;</w:t>
      </w:r>
    </w:p>
    <w:p w14:paraId="5A945330" w14:textId="77777777" w:rsidR="00567A6F" w:rsidRPr="00205563" w:rsidRDefault="00567A6F" w:rsidP="00567A6F">
      <w:pPr>
        <w:pStyle w:val="Odstavekseznama"/>
        <w:numPr>
          <w:ilvl w:val="0"/>
          <w:numId w:val="6"/>
        </w:numPr>
        <w:spacing w:after="0" w:line="240" w:lineRule="auto"/>
        <w:jc w:val="both"/>
        <w:rPr>
          <w:rFonts w:ascii="Times New Roman" w:hAnsi="Times New Roman" w:cs="Times New Roman"/>
          <w:sz w:val="24"/>
          <w:szCs w:val="24"/>
        </w:rPr>
      </w:pPr>
      <w:r w:rsidRPr="00205563">
        <w:rPr>
          <w:rFonts w:ascii="Times New Roman" w:hAnsi="Times New Roman" w:cs="Times New Roman"/>
          <w:sz w:val="24"/>
          <w:szCs w:val="24"/>
        </w:rPr>
        <w:t>pri evakuaciji upoštevati smeri reševanja;</w:t>
      </w:r>
    </w:p>
    <w:p w14:paraId="0748301B" w14:textId="77777777" w:rsidR="00567A6F" w:rsidRPr="00205563" w:rsidRDefault="00567A6F" w:rsidP="00567A6F">
      <w:pPr>
        <w:pStyle w:val="Odstavekseznama"/>
        <w:numPr>
          <w:ilvl w:val="0"/>
          <w:numId w:val="6"/>
        </w:numPr>
        <w:spacing w:after="0" w:line="240" w:lineRule="auto"/>
        <w:jc w:val="both"/>
        <w:rPr>
          <w:rFonts w:ascii="Times New Roman" w:hAnsi="Times New Roman" w:cs="Times New Roman"/>
          <w:sz w:val="24"/>
          <w:szCs w:val="24"/>
        </w:rPr>
      </w:pPr>
      <w:r w:rsidRPr="00205563">
        <w:rPr>
          <w:rFonts w:ascii="Times New Roman" w:hAnsi="Times New Roman" w:cs="Times New Roman"/>
          <w:sz w:val="24"/>
          <w:szCs w:val="24"/>
        </w:rPr>
        <w:t>izklopiti električni tok - glavno električno stikalo</w:t>
      </w:r>
    </w:p>
    <w:p w14:paraId="776A4336" w14:textId="77777777" w:rsidR="00567A6F" w:rsidRPr="00205563" w:rsidRDefault="00567A6F" w:rsidP="00567A6F">
      <w:pPr>
        <w:pStyle w:val="Odstavekseznama"/>
        <w:numPr>
          <w:ilvl w:val="0"/>
          <w:numId w:val="6"/>
        </w:numPr>
        <w:spacing w:after="0" w:line="240" w:lineRule="auto"/>
        <w:jc w:val="both"/>
        <w:rPr>
          <w:rFonts w:ascii="Times New Roman" w:hAnsi="Times New Roman" w:cs="Times New Roman"/>
          <w:sz w:val="24"/>
          <w:szCs w:val="24"/>
        </w:rPr>
      </w:pPr>
      <w:r w:rsidRPr="00205563">
        <w:rPr>
          <w:rFonts w:ascii="Times New Roman" w:hAnsi="Times New Roman" w:cs="Times New Roman"/>
          <w:sz w:val="24"/>
          <w:szCs w:val="24"/>
        </w:rPr>
        <w:t>iz območja, ki ga je ali bi ga lahko zajel požar, odstranimo vse posode z nevarnimi snovmi in rešujemo premoženje;</w:t>
      </w:r>
    </w:p>
    <w:p w14:paraId="42A172CA" w14:textId="77777777" w:rsidR="00567A6F" w:rsidRPr="00205563" w:rsidRDefault="00567A6F" w:rsidP="00567A6F">
      <w:pPr>
        <w:pStyle w:val="Odstavekseznama"/>
        <w:numPr>
          <w:ilvl w:val="0"/>
          <w:numId w:val="6"/>
        </w:numPr>
        <w:spacing w:after="0" w:line="240" w:lineRule="auto"/>
        <w:jc w:val="both"/>
        <w:rPr>
          <w:rFonts w:ascii="Times New Roman" w:hAnsi="Times New Roman" w:cs="Times New Roman"/>
          <w:sz w:val="24"/>
          <w:szCs w:val="24"/>
        </w:rPr>
      </w:pPr>
      <w:r w:rsidRPr="00205563">
        <w:rPr>
          <w:rFonts w:ascii="Times New Roman" w:hAnsi="Times New Roman" w:cs="Times New Roman"/>
          <w:sz w:val="24"/>
          <w:szCs w:val="24"/>
        </w:rPr>
        <w:t>če ugotovimo, da se bo požar neizogibno razširil, zapremo okna, vrata, zračnike, da preprečimo dotok zraka in zapustimo prostor;</w:t>
      </w:r>
    </w:p>
    <w:p w14:paraId="46BD991B" w14:textId="77777777" w:rsidR="00567A6F" w:rsidRPr="00205563" w:rsidRDefault="00567A6F" w:rsidP="00567A6F">
      <w:pPr>
        <w:pStyle w:val="Odstavekseznama"/>
        <w:numPr>
          <w:ilvl w:val="0"/>
          <w:numId w:val="6"/>
        </w:numPr>
        <w:spacing w:after="0" w:line="240" w:lineRule="auto"/>
        <w:jc w:val="both"/>
        <w:rPr>
          <w:rFonts w:ascii="Times New Roman" w:hAnsi="Times New Roman" w:cs="Times New Roman"/>
          <w:sz w:val="24"/>
          <w:szCs w:val="24"/>
        </w:rPr>
      </w:pPr>
      <w:r w:rsidRPr="00205563">
        <w:rPr>
          <w:rFonts w:ascii="Times New Roman" w:hAnsi="Times New Roman" w:cs="Times New Roman"/>
          <w:sz w:val="24"/>
          <w:szCs w:val="24"/>
        </w:rPr>
        <w:t>požar gasimo z gasilnimi sredstvi, ki so nam na razpolago. Uporabimo ročne gasilnike.</w:t>
      </w:r>
    </w:p>
    <w:p w14:paraId="72A785F6" w14:textId="77777777" w:rsidR="00567A6F" w:rsidRDefault="00567A6F" w:rsidP="00567A6F">
      <w:pPr>
        <w:spacing w:after="0" w:line="240" w:lineRule="auto"/>
        <w:jc w:val="both"/>
        <w:rPr>
          <w:rFonts w:ascii="Times New Roman" w:hAnsi="Times New Roman" w:cs="Times New Roman"/>
          <w:sz w:val="24"/>
          <w:szCs w:val="24"/>
        </w:rPr>
      </w:pPr>
    </w:p>
    <w:p w14:paraId="1FCB1073" w14:textId="77777777" w:rsidR="00567A6F" w:rsidRDefault="00567A6F" w:rsidP="00567A6F">
      <w:pPr>
        <w:spacing w:after="0" w:line="240" w:lineRule="auto"/>
        <w:jc w:val="both"/>
        <w:rPr>
          <w:rFonts w:ascii="Times New Roman" w:hAnsi="Times New Roman" w:cs="Times New Roman"/>
          <w:sz w:val="24"/>
          <w:szCs w:val="24"/>
        </w:rPr>
      </w:pPr>
      <w:r w:rsidRPr="00205563">
        <w:rPr>
          <w:rFonts w:ascii="Times New Roman" w:hAnsi="Times New Roman" w:cs="Times New Roman"/>
          <w:sz w:val="24"/>
          <w:szCs w:val="24"/>
        </w:rPr>
        <w:t>Ob izbruhu požara morajo prisotni zaposleni delavci pričeti z gašenjem, oz. odstranjevanjem morebitnih nevarnosti.</w:t>
      </w:r>
    </w:p>
    <w:p w14:paraId="3F492814" w14:textId="77777777" w:rsidR="00567A6F" w:rsidRDefault="00567A6F"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p>
    <w:p w14:paraId="706850C1" w14:textId="16759146" w:rsidR="00545017" w:rsidRPr="00545017" w:rsidRDefault="00545017" w:rsidP="00BA025D">
      <w:pPr>
        <w:tabs>
          <w:tab w:val="left" w:pos="426"/>
        </w:tabs>
        <w:spacing w:after="0" w:line="240" w:lineRule="auto"/>
        <w:jc w:val="both"/>
        <w:rPr>
          <w:rFonts w:ascii="Times New Roman" w:hAnsi="Times New Roman" w:cs="Times New Roman"/>
          <w:kern w:val="32"/>
          <w:sz w:val="24"/>
          <w:szCs w:val="24"/>
          <w:u w:val="single"/>
          <w:lang w:val="pl-PL" w:eastAsia="pl-PL"/>
        </w:rPr>
      </w:pPr>
      <w:r w:rsidRPr="00545017">
        <w:rPr>
          <w:rFonts w:ascii="Times New Roman" w:hAnsi="Times New Roman" w:cs="Times New Roman"/>
          <w:kern w:val="32"/>
          <w:sz w:val="24"/>
          <w:szCs w:val="24"/>
          <w:u w:val="single"/>
          <w:lang w:val="pl-PL" w:eastAsia="pl-PL"/>
        </w:rPr>
        <w:t>Ukrepi ob iztekanju gnojevke iz betonske lagune:</w:t>
      </w:r>
    </w:p>
    <w:p w14:paraId="4CFA2713" w14:textId="45BB263F" w:rsidR="00637C21" w:rsidRPr="00637C21" w:rsidRDefault="00637C21" w:rsidP="00BA025D">
      <w:pPr>
        <w:tabs>
          <w:tab w:val="left" w:pos="426"/>
        </w:tabs>
        <w:spacing w:after="0" w:line="240" w:lineRule="auto"/>
        <w:jc w:val="both"/>
        <w:rPr>
          <w:rFonts w:ascii="Times New Roman" w:hAnsi="Times New Roman" w:cs="Times New Roman"/>
          <w:kern w:val="32"/>
          <w:sz w:val="24"/>
          <w:szCs w:val="24"/>
          <w:lang w:val="pl-PL" w:eastAsia="pl-PL"/>
        </w:rPr>
      </w:pPr>
      <w:r w:rsidRPr="00567A6F">
        <w:rPr>
          <w:rFonts w:ascii="Times New Roman" w:hAnsi="Times New Roman" w:cs="Times New Roman"/>
          <w:kern w:val="32"/>
          <w:sz w:val="24"/>
          <w:szCs w:val="24"/>
          <w:lang w:val="pl-PL" w:eastAsia="pl-PL"/>
        </w:rPr>
        <w:t xml:space="preserve">S sprotnim preverjanjem zidov se preprečijo morebitni škodljivi vplivi zaradi </w:t>
      </w:r>
      <w:r w:rsidRPr="00637C21">
        <w:rPr>
          <w:rFonts w:ascii="Times New Roman" w:hAnsi="Times New Roman" w:cs="Times New Roman"/>
          <w:kern w:val="32"/>
          <w:sz w:val="24"/>
          <w:szCs w:val="24"/>
          <w:lang w:val="pl-PL" w:eastAsia="pl-PL"/>
        </w:rPr>
        <w:t>poškodb. Vmes je posamezna laguna prazna in takrat se ugotavljajo morebitne poškodbe.</w:t>
      </w:r>
    </w:p>
    <w:p w14:paraId="03BE45F5" w14:textId="5119968A" w:rsidR="00637C21" w:rsidRPr="00637C21" w:rsidRDefault="00637C21" w:rsidP="00BA025D">
      <w:pPr>
        <w:tabs>
          <w:tab w:val="left" w:pos="426"/>
        </w:tabs>
        <w:spacing w:after="0" w:line="240" w:lineRule="auto"/>
        <w:jc w:val="both"/>
        <w:rPr>
          <w:rFonts w:ascii="Times New Roman" w:hAnsi="Times New Roman" w:cs="Times New Roman"/>
          <w:kern w:val="32"/>
          <w:sz w:val="24"/>
          <w:szCs w:val="24"/>
          <w:lang w:val="pl-PL" w:eastAsia="pl-PL"/>
        </w:rPr>
      </w:pPr>
      <w:r w:rsidRPr="00637C21">
        <w:rPr>
          <w:rFonts w:ascii="Times New Roman" w:hAnsi="Times New Roman" w:cs="Times New Roman"/>
          <w:kern w:val="32"/>
          <w:sz w:val="24"/>
          <w:szCs w:val="24"/>
          <w:lang w:val="pl-PL" w:eastAsia="pl-PL"/>
        </w:rPr>
        <w:t>Ima pa investitor v načrtu obnovo obstoječih betonskih lagun v bližnji prihodnosti.</w:t>
      </w:r>
    </w:p>
    <w:p w14:paraId="6B645172" w14:textId="77777777" w:rsidR="00637C21" w:rsidRPr="00637C21" w:rsidRDefault="00637C21" w:rsidP="00BA025D">
      <w:pPr>
        <w:tabs>
          <w:tab w:val="left" w:pos="426"/>
        </w:tabs>
        <w:spacing w:after="0" w:line="240" w:lineRule="auto"/>
        <w:jc w:val="both"/>
        <w:rPr>
          <w:rFonts w:ascii="Times New Roman" w:hAnsi="Times New Roman" w:cs="Times New Roman"/>
          <w:kern w:val="32"/>
          <w:sz w:val="24"/>
          <w:szCs w:val="24"/>
          <w:highlight w:val="yellow"/>
          <w:lang w:val="pl-PL" w:eastAsia="pl-PL"/>
        </w:rPr>
      </w:pPr>
    </w:p>
    <w:p w14:paraId="4C3BC042" w14:textId="686D87A8" w:rsidR="00D01E72" w:rsidRPr="00D01E72" w:rsidRDefault="00D01E72" w:rsidP="00BA025D">
      <w:pPr>
        <w:tabs>
          <w:tab w:val="left" w:pos="426"/>
        </w:tabs>
        <w:spacing w:after="0" w:line="240" w:lineRule="auto"/>
        <w:jc w:val="both"/>
        <w:rPr>
          <w:rFonts w:ascii="Times New Roman" w:hAnsi="Times New Roman" w:cs="Times New Roman"/>
          <w:kern w:val="32"/>
          <w:sz w:val="24"/>
          <w:szCs w:val="24"/>
          <w:lang w:val="pl-PL" w:eastAsia="pl-PL"/>
        </w:rPr>
      </w:pPr>
      <w:r w:rsidRPr="00D01E72">
        <w:rPr>
          <w:rFonts w:ascii="Times New Roman" w:hAnsi="Times New Roman" w:cs="Times New Roman"/>
          <w:kern w:val="32"/>
          <w:sz w:val="24"/>
          <w:szCs w:val="24"/>
          <w:lang w:val="pl-PL" w:eastAsia="pl-PL"/>
        </w:rPr>
        <w:t>V primeru ugotovitve, da je katera od betonskih lagun poškodovana in prihaja do iztekanja gnojevke v tla, je nemudoma potrebno začeti s prečrpavanjem gnojevke v drugo laguno, da ne pride do še večje škode, ki bi lahko povzročila</w:t>
      </w:r>
      <w:r>
        <w:rPr>
          <w:rFonts w:ascii="Times New Roman" w:hAnsi="Times New Roman" w:cs="Times New Roman"/>
          <w:kern w:val="32"/>
          <w:sz w:val="24"/>
          <w:szCs w:val="24"/>
          <w:lang w:val="pl-PL" w:eastAsia="pl-PL"/>
        </w:rPr>
        <w:t xml:space="preserve"> neposredne</w:t>
      </w:r>
      <w:r w:rsidRPr="00D01E72">
        <w:rPr>
          <w:rFonts w:ascii="Times New Roman" w:hAnsi="Times New Roman" w:cs="Times New Roman"/>
          <w:kern w:val="32"/>
          <w:sz w:val="24"/>
          <w:szCs w:val="24"/>
          <w:lang w:val="pl-PL" w:eastAsia="pl-PL"/>
        </w:rPr>
        <w:t xml:space="preserve"> emisije v tla oz.</w:t>
      </w:r>
      <w:r>
        <w:rPr>
          <w:rFonts w:ascii="Times New Roman" w:hAnsi="Times New Roman" w:cs="Times New Roman"/>
          <w:kern w:val="32"/>
          <w:sz w:val="24"/>
          <w:szCs w:val="24"/>
          <w:lang w:val="pl-PL" w:eastAsia="pl-PL"/>
        </w:rPr>
        <w:t xml:space="preserve"> površinske</w:t>
      </w:r>
      <w:r w:rsidRPr="00D01E72">
        <w:rPr>
          <w:rFonts w:ascii="Times New Roman" w:hAnsi="Times New Roman" w:cs="Times New Roman"/>
          <w:kern w:val="32"/>
          <w:sz w:val="24"/>
          <w:szCs w:val="24"/>
          <w:lang w:val="pl-PL" w:eastAsia="pl-PL"/>
        </w:rPr>
        <w:t xml:space="preserve"> Vode, saj se v neposredni bližini območja nahaja manjši potok.</w:t>
      </w:r>
    </w:p>
    <w:sectPr w:rsidR="00D01E72" w:rsidRPr="00D01E7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68509" w14:textId="77777777" w:rsidR="005570F1" w:rsidRDefault="005570F1" w:rsidP="00740644">
      <w:pPr>
        <w:spacing w:after="0" w:line="240" w:lineRule="auto"/>
      </w:pPr>
      <w:r>
        <w:separator/>
      </w:r>
    </w:p>
  </w:endnote>
  <w:endnote w:type="continuationSeparator" w:id="0">
    <w:p w14:paraId="20CF46C7" w14:textId="77777777" w:rsidR="005570F1" w:rsidRDefault="005570F1" w:rsidP="0074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FIDMJ+TimesNewRoman">
    <w:altName w:val="Times New Roman"/>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126968"/>
      <w:docPartObj>
        <w:docPartGallery w:val="Page Numbers (Bottom of Page)"/>
        <w:docPartUnique/>
      </w:docPartObj>
    </w:sdtPr>
    <w:sdtEndPr/>
    <w:sdtContent>
      <w:p w14:paraId="62C7B654" w14:textId="03F04D10" w:rsidR="00BD4733" w:rsidRDefault="00BD4733">
        <w:pPr>
          <w:pStyle w:val="Noga"/>
          <w:jc w:val="right"/>
        </w:pPr>
        <w:r>
          <w:fldChar w:fldCharType="begin"/>
        </w:r>
        <w:r>
          <w:instrText>PAGE   \* MERGEFORMAT</w:instrText>
        </w:r>
        <w:r>
          <w:fldChar w:fldCharType="separate"/>
        </w:r>
        <w:r>
          <w:t>2</w:t>
        </w:r>
        <w:r>
          <w:fldChar w:fldCharType="end"/>
        </w:r>
      </w:p>
    </w:sdtContent>
  </w:sdt>
  <w:p w14:paraId="4980570D" w14:textId="77777777" w:rsidR="00BD4733" w:rsidRDefault="00BD47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DC58F" w14:textId="77777777" w:rsidR="005570F1" w:rsidRDefault="005570F1" w:rsidP="00740644">
      <w:pPr>
        <w:spacing w:after="0" w:line="240" w:lineRule="auto"/>
      </w:pPr>
      <w:r>
        <w:separator/>
      </w:r>
    </w:p>
  </w:footnote>
  <w:footnote w:type="continuationSeparator" w:id="0">
    <w:p w14:paraId="440AB979" w14:textId="77777777" w:rsidR="005570F1" w:rsidRDefault="005570F1" w:rsidP="0074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5619C" w14:textId="0629BA0A" w:rsidR="00740644" w:rsidRDefault="00740644">
    <w:pPr>
      <w:pStyle w:val="Glava"/>
    </w:pPr>
    <w:r>
      <w:t xml:space="preserve">OVD </w:t>
    </w:r>
    <w:r w:rsidR="00C360F8">
      <w:t>Farma Cven, Ljutomerčan d.o.o.</w:t>
    </w:r>
    <w:r w:rsidR="00810D80">
      <w:tab/>
    </w:r>
    <w:r w:rsidR="00810D80">
      <w:tab/>
      <w:t>P45_FarCve_</w:t>
    </w:r>
    <w:r w:rsidR="00ED785C" w:rsidRPr="00ED785C">
      <w:rPr>
        <w:color w:val="FFC000"/>
      </w:rPr>
      <w:t>okt</w:t>
    </w:r>
    <w:r w:rsidR="00810D80" w:rsidRPr="00ED785C">
      <w:rPr>
        <w:color w:val="FFC000"/>
      </w:rPr>
      <w:t>2</w:t>
    </w:r>
    <w:r w:rsidR="00ED785C" w:rsidRPr="00ED785C">
      <w:rPr>
        <w:color w:val="FFC000"/>
      </w:rPr>
      <w:t>5</w:t>
    </w:r>
  </w:p>
  <w:p w14:paraId="2407C944" w14:textId="77777777" w:rsidR="00740644" w:rsidRDefault="007406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819EC"/>
    <w:multiLevelType w:val="hybridMultilevel"/>
    <w:tmpl w:val="3DA8CA28"/>
    <w:lvl w:ilvl="0" w:tplc="AF502276">
      <w:start w:val="4"/>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5910B8"/>
    <w:multiLevelType w:val="hybridMultilevel"/>
    <w:tmpl w:val="2430C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274ECD"/>
    <w:multiLevelType w:val="hybridMultilevel"/>
    <w:tmpl w:val="C088A04A"/>
    <w:lvl w:ilvl="0" w:tplc="AF502276">
      <w:start w:val="4"/>
      <w:numFmt w:val="bullet"/>
      <w:lvlText w:val="-"/>
      <w:lvlJc w:val="left"/>
      <w:pPr>
        <w:ind w:left="720" w:hanging="360"/>
      </w:pPr>
      <w:rPr>
        <w:rFonts w:ascii="Times New Roman" w:eastAsiaTheme="minorHAnsi" w:hAnsi="Times New Roman" w:cs="Times New Roman"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B622AF"/>
    <w:multiLevelType w:val="hybridMultilevel"/>
    <w:tmpl w:val="4F06065C"/>
    <w:lvl w:ilvl="0" w:tplc="AF502276">
      <w:start w:val="4"/>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A816FC"/>
    <w:multiLevelType w:val="hybridMultilevel"/>
    <w:tmpl w:val="DA74143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27645632"/>
    <w:multiLevelType w:val="hybridMultilevel"/>
    <w:tmpl w:val="567EA4B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A92AFD"/>
    <w:multiLevelType w:val="hybridMultilevel"/>
    <w:tmpl w:val="C14C2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7C16FB"/>
    <w:multiLevelType w:val="hybridMultilevel"/>
    <w:tmpl w:val="1602ADD4"/>
    <w:lvl w:ilvl="0" w:tplc="1B560E32">
      <w:start w:val="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166E62"/>
    <w:multiLevelType w:val="hybridMultilevel"/>
    <w:tmpl w:val="D72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E10236B"/>
    <w:multiLevelType w:val="hybridMultilevel"/>
    <w:tmpl w:val="E350056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3BB2A37"/>
    <w:multiLevelType w:val="hybridMultilevel"/>
    <w:tmpl w:val="7F1A9676"/>
    <w:lvl w:ilvl="0" w:tplc="AF502276">
      <w:start w:val="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6850A3"/>
    <w:multiLevelType w:val="hybridMultilevel"/>
    <w:tmpl w:val="567EA4B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5B719DB"/>
    <w:multiLevelType w:val="hybridMultilevel"/>
    <w:tmpl w:val="5404859A"/>
    <w:lvl w:ilvl="0" w:tplc="AF502276">
      <w:start w:val="4"/>
      <w:numFmt w:val="bullet"/>
      <w:lvlText w:val="-"/>
      <w:lvlJc w:val="left"/>
      <w:pPr>
        <w:ind w:left="1428" w:hanging="360"/>
      </w:pPr>
      <w:rPr>
        <w:rFonts w:ascii="Times New Roman" w:eastAsiaTheme="minorHAnsi"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6FCB0123"/>
    <w:multiLevelType w:val="hybridMultilevel"/>
    <w:tmpl w:val="05B09AA8"/>
    <w:lvl w:ilvl="0" w:tplc="802EEE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2089853">
    <w:abstractNumId w:val="3"/>
  </w:num>
  <w:num w:numId="2" w16cid:durableId="2072658356">
    <w:abstractNumId w:val="2"/>
  </w:num>
  <w:num w:numId="3" w16cid:durableId="74132296">
    <w:abstractNumId w:val="8"/>
  </w:num>
  <w:num w:numId="4" w16cid:durableId="1045064034">
    <w:abstractNumId w:val="9"/>
  </w:num>
  <w:num w:numId="5" w16cid:durableId="1611283733">
    <w:abstractNumId w:val="5"/>
  </w:num>
  <w:num w:numId="6" w16cid:durableId="293339592">
    <w:abstractNumId w:val="7"/>
  </w:num>
  <w:num w:numId="7" w16cid:durableId="838934639">
    <w:abstractNumId w:val="11"/>
  </w:num>
  <w:num w:numId="8" w16cid:durableId="481391225">
    <w:abstractNumId w:val="6"/>
  </w:num>
  <w:num w:numId="9" w16cid:durableId="2040355249">
    <w:abstractNumId w:val="4"/>
  </w:num>
  <w:num w:numId="10" w16cid:durableId="729301918">
    <w:abstractNumId w:val="12"/>
  </w:num>
  <w:num w:numId="11" w16cid:durableId="580021768">
    <w:abstractNumId w:val="10"/>
  </w:num>
  <w:num w:numId="12" w16cid:durableId="1829978321">
    <w:abstractNumId w:val="0"/>
  </w:num>
  <w:num w:numId="13" w16cid:durableId="1675449649">
    <w:abstractNumId w:val="1"/>
  </w:num>
  <w:num w:numId="14" w16cid:durableId="14423360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770"/>
    <w:rsid w:val="00003204"/>
    <w:rsid w:val="00013426"/>
    <w:rsid w:val="00023826"/>
    <w:rsid w:val="00043733"/>
    <w:rsid w:val="00094EF7"/>
    <w:rsid w:val="000D1B00"/>
    <w:rsid w:val="000F19B7"/>
    <w:rsid w:val="00105B62"/>
    <w:rsid w:val="00105F20"/>
    <w:rsid w:val="00117D24"/>
    <w:rsid w:val="00190E39"/>
    <w:rsid w:val="00205563"/>
    <w:rsid w:val="002134CD"/>
    <w:rsid w:val="00260DD7"/>
    <w:rsid w:val="00275717"/>
    <w:rsid w:val="00296A89"/>
    <w:rsid w:val="002A4687"/>
    <w:rsid w:val="003465AF"/>
    <w:rsid w:val="0036233A"/>
    <w:rsid w:val="003630B9"/>
    <w:rsid w:val="003B11D4"/>
    <w:rsid w:val="003F245A"/>
    <w:rsid w:val="003F30BA"/>
    <w:rsid w:val="00424574"/>
    <w:rsid w:val="00497A7C"/>
    <w:rsid w:val="00532547"/>
    <w:rsid w:val="00545017"/>
    <w:rsid w:val="00546639"/>
    <w:rsid w:val="005557C8"/>
    <w:rsid w:val="005570F1"/>
    <w:rsid w:val="00567A6F"/>
    <w:rsid w:val="005B64ED"/>
    <w:rsid w:val="0062127F"/>
    <w:rsid w:val="00637C21"/>
    <w:rsid w:val="00663446"/>
    <w:rsid w:val="00671077"/>
    <w:rsid w:val="00681DB8"/>
    <w:rsid w:val="006842E6"/>
    <w:rsid w:val="006C2D40"/>
    <w:rsid w:val="006E5F53"/>
    <w:rsid w:val="00714B07"/>
    <w:rsid w:val="00740644"/>
    <w:rsid w:val="007D4EC7"/>
    <w:rsid w:val="00801B3C"/>
    <w:rsid w:val="00810D80"/>
    <w:rsid w:val="008131FC"/>
    <w:rsid w:val="00814DF9"/>
    <w:rsid w:val="008812D9"/>
    <w:rsid w:val="008A0FBE"/>
    <w:rsid w:val="00902CB8"/>
    <w:rsid w:val="009C776B"/>
    <w:rsid w:val="00AC0DC9"/>
    <w:rsid w:val="00AC42BF"/>
    <w:rsid w:val="00AD349F"/>
    <w:rsid w:val="00AF5661"/>
    <w:rsid w:val="00AF6217"/>
    <w:rsid w:val="00B17002"/>
    <w:rsid w:val="00B70058"/>
    <w:rsid w:val="00BA025D"/>
    <w:rsid w:val="00BD4733"/>
    <w:rsid w:val="00C00A1D"/>
    <w:rsid w:val="00C01ACE"/>
    <w:rsid w:val="00C166FD"/>
    <w:rsid w:val="00C360F8"/>
    <w:rsid w:val="00C62E83"/>
    <w:rsid w:val="00C92D8B"/>
    <w:rsid w:val="00CD69B7"/>
    <w:rsid w:val="00CE62A5"/>
    <w:rsid w:val="00CF7881"/>
    <w:rsid w:val="00D01E72"/>
    <w:rsid w:val="00D028E9"/>
    <w:rsid w:val="00D1212C"/>
    <w:rsid w:val="00D55ECF"/>
    <w:rsid w:val="00D957A0"/>
    <w:rsid w:val="00DA231F"/>
    <w:rsid w:val="00E13F34"/>
    <w:rsid w:val="00E513F6"/>
    <w:rsid w:val="00E774F0"/>
    <w:rsid w:val="00EC6893"/>
    <w:rsid w:val="00ED785C"/>
    <w:rsid w:val="00F26EA8"/>
    <w:rsid w:val="00F400CF"/>
    <w:rsid w:val="00F43466"/>
    <w:rsid w:val="00F662C9"/>
    <w:rsid w:val="00F91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1E193"/>
  <w15:chartTrackingRefBased/>
  <w15:docId w15:val="{C7B96D52-EBE0-4132-BC16-65C373887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1770"/>
  </w:style>
  <w:style w:type="paragraph" w:styleId="Naslov3">
    <w:name w:val="heading 3"/>
    <w:basedOn w:val="Navaden"/>
    <w:next w:val="Navaden"/>
    <w:link w:val="Naslov3Znak"/>
    <w:uiPriority w:val="9"/>
    <w:semiHidden/>
    <w:unhideWhenUsed/>
    <w:qFormat/>
    <w:rsid w:val="00CE62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Naslov3Krepko">
    <w:name w:val="Slog Naslov 3 + Krepko"/>
    <w:basedOn w:val="Naslov3"/>
    <w:rsid w:val="00CE62A5"/>
    <w:pPr>
      <w:spacing w:line="240" w:lineRule="auto"/>
    </w:pPr>
    <w:rPr>
      <w:b/>
      <w:bCs/>
      <w:color w:val="auto"/>
      <w:sz w:val="28"/>
      <w:szCs w:val="28"/>
      <w:lang w:eastAsia="sl-SI"/>
    </w:rPr>
  </w:style>
  <w:style w:type="character" w:customStyle="1" w:styleId="Naslov3Znak">
    <w:name w:val="Naslov 3 Znak"/>
    <w:basedOn w:val="Privzetapisavaodstavka"/>
    <w:link w:val="Naslov3"/>
    <w:uiPriority w:val="9"/>
    <w:semiHidden/>
    <w:rsid w:val="00CE62A5"/>
    <w:rPr>
      <w:rFonts w:asciiTheme="majorHAnsi" w:eastAsiaTheme="majorEastAsia" w:hAnsiTheme="majorHAnsi" w:cstheme="majorBidi"/>
      <w:color w:val="1F3763" w:themeColor="accent1" w:themeShade="7F"/>
      <w:sz w:val="24"/>
      <w:szCs w:val="24"/>
    </w:rPr>
  </w:style>
  <w:style w:type="paragraph" w:styleId="Odstavekseznama">
    <w:name w:val="List Paragraph"/>
    <w:basedOn w:val="Navaden"/>
    <w:uiPriority w:val="34"/>
    <w:qFormat/>
    <w:rsid w:val="000F19B7"/>
    <w:pPr>
      <w:ind w:left="720"/>
      <w:contextualSpacing/>
    </w:pPr>
  </w:style>
  <w:style w:type="paragraph" w:styleId="Glava">
    <w:name w:val="header"/>
    <w:basedOn w:val="Navaden"/>
    <w:link w:val="GlavaZnak"/>
    <w:uiPriority w:val="99"/>
    <w:unhideWhenUsed/>
    <w:rsid w:val="00740644"/>
    <w:pPr>
      <w:tabs>
        <w:tab w:val="center" w:pos="4536"/>
        <w:tab w:val="right" w:pos="9072"/>
      </w:tabs>
      <w:spacing w:after="0" w:line="240" w:lineRule="auto"/>
    </w:pPr>
  </w:style>
  <w:style w:type="character" w:customStyle="1" w:styleId="GlavaZnak">
    <w:name w:val="Glava Znak"/>
    <w:basedOn w:val="Privzetapisavaodstavka"/>
    <w:link w:val="Glava"/>
    <w:uiPriority w:val="99"/>
    <w:rsid w:val="00740644"/>
  </w:style>
  <w:style w:type="paragraph" w:styleId="Noga">
    <w:name w:val="footer"/>
    <w:basedOn w:val="Navaden"/>
    <w:link w:val="NogaZnak"/>
    <w:uiPriority w:val="99"/>
    <w:unhideWhenUsed/>
    <w:rsid w:val="00740644"/>
    <w:pPr>
      <w:tabs>
        <w:tab w:val="center" w:pos="4536"/>
        <w:tab w:val="right" w:pos="9072"/>
      </w:tabs>
      <w:spacing w:after="0" w:line="240" w:lineRule="auto"/>
    </w:pPr>
  </w:style>
  <w:style w:type="character" w:customStyle="1" w:styleId="NogaZnak">
    <w:name w:val="Noga Znak"/>
    <w:basedOn w:val="Privzetapisavaodstavka"/>
    <w:link w:val="Noga"/>
    <w:uiPriority w:val="99"/>
    <w:rsid w:val="00740644"/>
  </w:style>
  <w:style w:type="paragraph" w:styleId="Telobesedila">
    <w:name w:val="Body Text"/>
    <w:basedOn w:val="Navaden"/>
    <w:link w:val="TelobesedilaZnak"/>
    <w:rsid w:val="00003204"/>
    <w:pPr>
      <w:suppressAutoHyphens/>
      <w:autoSpaceDE w:val="0"/>
      <w:spacing w:after="0" w:line="240" w:lineRule="auto"/>
      <w:jc w:val="both"/>
    </w:pPr>
    <w:rPr>
      <w:rFonts w:ascii="Times New Roman" w:eastAsia="CFIDMJ+TimesNewRoman" w:hAnsi="Times New Roman" w:cs="Times New Roman"/>
      <w:bCs/>
      <w:color w:val="000000"/>
      <w:sz w:val="24"/>
      <w:szCs w:val="26"/>
      <w:lang w:val="x-none"/>
    </w:rPr>
  </w:style>
  <w:style w:type="character" w:customStyle="1" w:styleId="TelobesedilaZnak">
    <w:name w:val="Telo besedila Znak"/>
    <w:basedOn w:val="Privzetapisavaodstavka"/>
    <w:link w:val="Telobesedila"/>
    <w:rsid w:val="00003204"/>
    <w:rPr>
      <w:rFonts w:ascii="Times New Roman" w:eastAsia="CFIDMJ+TimesNewRoman" w:hAnsi="Times New Roman" w:cs="Times New Roman"/>
      <w:bCs/>
      <w:color w:val="000000"/>
      <w:sz w:val="24"/>
      <w:szCs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1155E8524CFC64CA07C1BC9F21FDDE4" ma:contentTypeVersion="14" ma:contentTypeDescription="Ustvari nov dokument." ma:contentTypeScope="" ma:versionID="3f86b862929c50b4ea93286ee0e395b7">
  <xsd:schema xmlns:xsd="http://www.w3.org/2001/XMLSchema" xmlns:xs="http://www.w3.org/2001/XMLSchema" xmlns:p="http://schemas.microsoft.com/office/2006/metadata/properties" xmlns:ns2="be10cec8-00d5-4154-9030-741b592ea5b4" xmlns:ns3="22f5accf-cd5a-4596-ac96-13cd8a454709" targetNamespace="http://schemas.microsoft.com/office/2006/metadata/properties" ma:root="true" ma:fieldsID="5dbbe8253ad0fdcdb78e24fb00a8e14e" ns2:_="" ns3:_="">
    <xsd:import namespace="be10cec8-00d5-4154-9030-741b592ea5b4"/>
    <xsd:import namespace="22f5accf-cd5a-4596-ac96-13cd8a4547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0cec8-00d5-4154-9030-741b592ea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09d033ba-83d3-4e35-81b5-97ecc3a4da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5accf-cd5a-4596-ac96-13cd8a45470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2b6cbd5-44e2-4126-a99c-548a5eba900e}" ma:internalName="TaxCatchAll" ma:showField="CatchAllData" ma:web="22f5accf-cd5a-4596-ac96-13cd8a4547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f5accf-cd5a-4596-ac96-13cd8a454709" xsi:nil="true"/>
    <lcf76f155ced4ddcb4097134ff3c332f xmlns="be10cec8-00d5-4154-9030-741b592ea5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1D6AEA-DEA7-4E25-B6F5-49A793F0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10cec8-00d5-4154-9030-741b592ea5b4"/>
    <ds:schemaRef ds:uri="22f5accf-cd5a-4596-ac96-13cd8a4547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E2C7DB-8A87-4587-9E5A-FD4372FDAD17}">
  <ds:schemaRefs>
    <ds:schemaRef ds:uri="http://schemas.microsoft.com/sharepoint/v3/contenttype/forms"/>
  </ds:schemaRefs>
</ds:datastoreItem>
</file>

<file path=customXml/itemProps3.xml><?xml version="1.0" encoding="utf-8"?>
<ds:datastoreItem xmlns:ds="http://schemas.openxmlformats.org/officeDocument/2006/customXml" ds:itemID="{C0351E11-216B-42C0-8E76-4A22CCD58ED5}">
  <ds:schemaRefs>
    <ds:schemaRef ds:uri="http://schemas.microsoft.com/office/2006/metadata/properties"/>
    <ds:schemaRef ds:uri="http://schemas.microsoft.com/office/infopath/2007/PartnerControls"/>
    <ds:schemaRef ds:uri="22f5accf-cd5a-4596-ac96-13cd8a454709"/>
    <ds:schemaRef ds:uri="be10cec8-00d5-4154-9030-741b592ea5b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1626</Words>
  <Characters>9271</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Kejžar</dc:creator>
  <cp:keywords/>
  <dc:description/>
  <cp:lastModifiedBy>Alenka Kejžar</cp:lastModifiedBy>
  <cp:revision>2</cp:revision>
  <cp:lastPrinted>2021-04-07T14:13:00Z</cp:lastPrinted>
  <dcterms:created xsi:type="dcterms:W3CDTF">2026-05-19T12:18:00Z</dcterms:created>
  <dcterms:modified xsi:type="dcterms:W3CDTF">2026-05-19T12:18:00Z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0x010100B1155E8524CFC64CA07C1BC9F21FDDE4</vt:lpwstr>
  </property>
</Properties>
</file>